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8937" w14:textId="77777777" w:rsidR="00A63912" w:rsidRDefault="00A63912" w:rsidP="00A63912">
      <w:pPr>
        <w:spacing w:after="200" w:line="288" w:lineRule="auto"/>
        <w:rPr>
          <w:rFonts w:ascii="Arial" w:eastAsia="Arial" w:hAnsi="Arial" w:cs="Arial"/>
          <w:sz w:val="22"/>
          <w:szCs w:val="22"/>
        </w:rPr>
      </w:pPr>
    </w:p>
    <w:p w14:paraId="13B35C91" w14:textId="77777777" w:rsidR="001F52E4" w:rsidRPr="000008AB" w:rsidRDefault="001F52E4" w:rsidP="001F52E4">
      <w:pPr>
        <w:spacing w:before="100" w:beforeAutospacing="1" w:after="100" w:afterAutospacing="1"/>
        <w:jc w:val="center"/>
        <w:rPr>
          <w:rFonts w:eastAsia="Times New Roman" w:cs="Arial"/>
        </w:rPr>
      </w:pPr>
      <w:r w:rsidRPr="00CA27B8">
        <w:rPr>
          <w:rFonts w:eastAsia="Times New Roman" w:cs="Arial"/>
          <w:b/>
          <w:bCs/>
        </w:rPr>
        <w:t>SCEGLIERE DI ESSERE GENITORI OGGI</w:t>
      </w:r>
    </w:p>
    <w:p w14:paraId="62F2E8C3" w14:textId="4575540C" w:rsidR="001F52E4" w:rsidRPr="00CA27B8" w:rsidRDefault="001F52E4" w:rsidP="001F52E4">
      <w:pPr>
        <w:spacing w:before="100" w:beforeAutospacing="1" w:after="100" w:afterAutospacing="1"/>
        <w:jc w:val="center"/>
        <w:rPr>
          <w:rFonts w:eastAsia="Times New Roman" w:cs="Arial"/>
        </w:rPr>
      </w:pPr>
      <w:r w:rsidRPr="00CA27B8">
        <w:rPr>
          <w:rFonts w:eastAsia="Times New Roman" w:cs="Arial"/>
          <w:b/>
          <w:bCs/>
        </w:rPr>
        <w:t xml:space="preserve">Presentati alla </w:t>
      </w:r>
      <w:proofErr w:type="gramStart"/>
      <w:r w:rsidRPr="00CA27B8">
        <w:rPr>
          <w:rFonts w:eastAsia="Times New Roman" w:cs="Arial"/>
          <w:b/>
          <w:bCs/>
        </w:rPr>
        <w:t>Camera dei Deputati</w:t>
      </w:r>
      <w:proofErr w:type="gramEnd"/>
      <w:r w:rsidRPr="00CA27B8">
        <w:rPr>
          <w:rFonts w:eastAsia="Times New Roman" w:cs="Arial"/>
          <w:b/>
          <w:bCs/>
        </w:rPr>
        <w:t xml:space="preserve"> i risultati di due </w:t>
      </w:r>
      <w:r w:rsidR="00D652D9">
        <w:rPr>
          <w:rFonts w:eastAsia="Times New Roman" w:cs="Arial"/>
          <w:b/>
          <w:bCs/>
        </w:rPr>
        <w:t>lavori</w:t>
      </w:r>
      <w:r w:rsidR="00AA77FA">
        <w:rPr>
          <w:rFonts w:eastAsia="Times New Roman" w:cs="Arial"/>
          <w:b/>
          <w:bCs/>
        </w:rPr>
        <w:t xml:space="preserve"> </w:t>
      </w:r>
      <w:r w:rsidRPr="00CA27B8">
        <w:rPr>
          <w:rFonts w:eastAsia="Times New Roman" w:cs="Arial"/>
          <w:b/>
          <w:bCs/>
        </w:rPr>
        <w:t>sul tema della genitorialità, condivisione della cura e conciliazione vita-lavoro</w:t>
      </w:r>
    </w:p>
    <w:p w14:paraId="1BD862A0" w14:textId="77777777" w:rsidR="001F52E4" w:rsidRPr="00CA27B8" w:rsidRDefault="001F52E4" w:rsidP="001F52E4">
      <w:pPr>
        <w:numPr>
          <w:ilvl w:val="0"/>
          <w:numId w:val="3"/>
        </w:numPr>
        <w:spacing w:before="100" w:beforeAutospacing="1" w:after="100" w:afterAutospacing="1"/>
        <w:jc w:val="both"/>
        <w:rPr>
          <w:rFonts w:eastAsia="Times New Roman" w:cs="Arial"/>
          <w:i/>
          <w:iCs/>
          <w:sz w:val="22"/>
          <w:szCs w:val="22"/>
        </w:rPr>
      </w:pPr>
      <w:r w:rsidRPr="00CA27B8">
        <w:rPr>
          <w:rFonts w:eastAsia="Times New Roman" w:cs="Arial"/>
          <w:i/>
          <w:iCs/>
          <w:sz w:val="22"/>
          <w:szCs w:val="22"/>
        </w:rPr>
        <w:t xml:space="preserve">Congedo paternità: quasi il 50% degli uomini </w:t>
      </w:r>
      <w:r>
        <w:rPr>
          <w:rFonts w:eastAsia="Times New Roman" w:cs="Arial"/>
          <w:i/>
          <w:iCs/>
          <w:sz w:val="22"/>
          <w:szCs w:val="22"/>
        </w:rPr>
        <w:t xml:space="preserve">italiani </w:t>
      </w:r>
      <w:r w:rsidRPr="00CA27B8">
        <w:rPr>
          <w:rFonts w:eastAsia="Times New Roman" w:cs="Arial"/>
          <w:i/>
          <w:iCs/>
          <w:sz w:val="22"/>
          <w:szCs w:val="22"/>
        </w:rPr>
        <w:t>vorrebbe un congedo di paternità più lungo</w:t>
      </w:r>
    </w:p>
    <w:p w14:paraId="574C492C" w14:textId="77777777" w:rsidR="001F52E4" w:rsidRPr="00CA27B8" w:rsidRDefault="001F52E4" w:rsidP="001F52E4">
      <w:pPr>
        <w:numPr>
          <w:ilvl w:val="0"/>
          <w:numId w:val="3"/>
        </w:numPr>
        <w:spacing w:before="100" w:beforeAutospacing="1" w:after="100" w:afterAutospacing="1"/>
        <w:jc w:val="both"/>
        <w:rPr>
          <w:rFonts w:eastAsia="Times New Roman" w:cs="Arial"/>
          <w:i/>
          <w:iCs/>
          <w:sz w:val="22"/>
          <w:szCs w:val="22"/>
        </w:rPr>
      </w:pPr>
      <w:r w:rsidRPr="00CA27B8">
        <w:rPr>
          <w:rFonts w:eastAsia="Times New Roman" w:cs="Arial"/>
          <w:i/>
          <w:iCs/>
          <w:sz w:val="22"/>
          <w:szCs w:val="22"/>
        </w:rPr>
        <w:t>Il 20% dei padri, ma appena il 7-11% delle madri, ritiene che decisioni domestiche e cura dei figli spettino principalmente alle donne</w:t>
      </w:r>
    </w:p>
    <w:p w14:paraId="24A00DE7" w14:textId="77777777" w:rsidR="001F52E4" w:rsidRPr="00CA27B8" w:rsidRDefault="001F52E4" w:rsidP="001F52E4">
      <w:pPr>
        <w:numPr>
          <w:ilvl w:val="0"/>
          <w:numId w:val="3"/>
        </w:numPr>
        <w:spacing w:before="100" w:beforeAutospacing="1" w:after="100" w:afterAutospacing="1"/>
        <w:jc w:val="both"/>
        <w:rPr>
          <w:rFonts w:eastAsia="Times New Roman" w:cs="Arial"/>
          <w:i/>
          <w:iCs/>
          <w:sz w:val="22"/>
          <w:szCs w:val="22"/>
        </w:rPr>
      </w:pPr>
      <w:r w:rsidRPr="00CA27B8">
        <w:rPr>
          <w:rFonts w:eastAsia="Times New Roman" w:cs="Arial"/>
          <w:i/>
          <w:iCs/>
          <w:sz w:val="22"/>
          <w:szCs w:val="22"/>
        </w:rPr>
        <w:t>Necessario un cambio di paradigma: la genitorialità non è un ostacolo ma un'opportunità per innovare le organizzazioni e portare qualità nel lavoro</w:t>
      </w:r>
    </w:p>
    <w:p w14:paraId="2B42267E" w14:textId="77777777" w:rsidR="001F52E4" w:rsidRPr="00CA27B8" w:rsidRDefault="001F52E4" w:rsidP="001F52E4">
      <w:pPr>
        <w:numPr>
          <w:ilvl w:val="0"/>
          <w:numId w:val="3"/>
        </w:numPr>
        <w:spacing w:before="100" w:beforeAutospacing="1" w:after="100" w:afterAutospacing="1"/>
        <w:jc w:val="both"/>
        <w:rPr>
          <w:rFonts w:eastAsia="Times New Roman" w:cs="Arial"/>
          <w:i/>
          <w:iCs/>
          <w:sz w:val="22"/>
          <w:szCs w:val="22"/>
        </w:rPr>
      </w:pPr>
      <w:r w:rsidRPr="00CA27B8">
        <w:rPr>
          <w:rFonts w:eastAsia="Times New Roman" w:cs="Arial"/>
          <w:i/>
          <w:iCs/>
          <w:sz w:val="22"/>
          <w:szCs w:val="22"/>
        </w:rPr>
        <w:t>Urgente un sistema integrato tra aziende e istituzioni per favorire l'equa condivisione del lavoro di cura attraverso un sistema più esteso e paritetico di congedi</w:t>
      </w:r>
    </w:p>
    <w:p w14:paraId="23CB85DE" w14:textId="77777777" w:rsidR="001F52E4" w:rsidRPr="007C2031" w:rsidRDefault="001F52E4" w:rsidP="001F52E4">
      <w:pPr>
        <w:spacing w:before="100" w:beforeAutospacing="1" w:after="100" w:afterAutospacing="1"/>
        <w:jc w:val="both"/>
        <w:rPr>
          <w:rFonts w:eastAsia="Times New Roman" w:cs="Arial"/>
          <w:sz w:val="22"/>
          <w:szCs w:val="22"/>
        </w:rPr>
      </w:pPr>
      <w:r w:rsidRPr="007C2031">
        <w:rPr>
          <w:rFonts w:eastAsia="Times New Roman" w:cs="Arial"/>
          <w:i/>
          <w:iCs/>
          <w:sz w:val="22"/>
          <w:szCs w:val="22"/>
        </w:rPr>
        <w:t>Roma, 25 settembre 2025</w:t>
      </w:r>
      <w:r w:rsidRPr="007C2031">
        <w:rPr>
          <w:rFonts w:eastAsia="Times New Roman" w:cs="Arial"/>
          <w:sz w:val="22"/>
          <w:szCs w:val="22"/>
        </w:rPr>
        <w:t xml:space="preserve"> - Si è tenuto </w:t>
      </w:r>
      <w:r>
        <w:rPr>
          <w:rFonts w:eastAsia="Times New Roman" w:cs="Arial"/>
          <w:sz w:val="22"/>
          <w:szCs w:val="22"/>
        </w:rPr>
        <w:t>stamattina</w:t>
      </w:r>
      <w:r w:rsidRPr="007C2031">
        <w:rPr>
          <w:rFonts w:eastAsia="Times New Roman" w:cs="Arial"/>
          <w:sz w:val="22"/>
          <w:szCs w:val="22"/>
        </w:rPr>
        <w:t xml:space="preserve"> alla </w:t>
      </w:r>
      <w:proofErr w:type="gramStart"/>
      <w:r w:rsidRPr="007C2031">
        <w:rPr>
          <w:rFonts w:eastAsia="Times New Roman" w:cs="Arial"/>
          <w:sz w:val="22"/>
          <w:szCs w:val="22"/>
        </w:rPr>
        <w:t>Camera dei Deputati</w:t>
      </w:r>
      <w:proofErr w:type="gramEnd"/>
      <w:r w:rsidRPr="007C2031">
        <w:rPr>
          <w:rFonts w:eastAsia="Times New Roman" w:cs="Arial"/>
          <w:sz w:val="22"/>
          <w:szCs w:val="22"/>
        </w:rPr>
        <w:t xml:space="preserve"> l'evento </w:t>
      </w:r>
      <w:r w:rsidRPr="007C2031">
        <w:rPr>
          <w:rFonts w:eastAsia="Times New Roman" w:cs="Arial"/>
          <w:b/>
          <w:bCs/>
          <w:sz w:val="22"/>
          <w:szCs w:val="22"/>
        </w:rPr>
        <w:t>"Scegliere di essere genitori oggi. Il punto su natalità, condivisione della cura e conciliazione in Italia"</w:t>
      </w:r>
      <w:r w:rsidRPr="007C2031">
        <w:rPr>
          <w:rFonts w:eastAsia="Times New Roman" w:cs="Arial"/>
          <w:sz w:val="22"/>
          <w:szCs w:val="22"/>
        </w:rPr>
        <w:t>, organizzato sotto l'egida dell'On. Elena Bonetti, Presidente della Commissione parlamentare di inchiesta sugli effetti economici e sociali derivanti dalla transizione demografica in atto.</w:t>
      </w:r>
    </w:p>
    <w:p w14:paraId="51DB642C" w14:textId="625B9DEC" w:rsidR="001F52E4" w:rsidRPr="009B2C4B" w:rsidRDefault="001F52E4" w:rsidP="001F52E4">
      <w:pPr>
        <w:spacing w:before="100" w:beforeAutospacing="1" w:after="100" w:afterAutospacing="1"/>
        <w:jc w:val="both"/>
        <w:rPr>
          <w:rFonts w:eastAsia="Times New Roman" w:cs="Arial"/>
          <w:color w:val="auto"/>
          <w:sz w:val="20"/>
          <w:szCs w:val="20"/>
        </w:rPr>
      </w:pPr>
      <w:r w:rsidRPr="009B2C4B">
        <w:rPr>
          <w:sz w:val="22"/>
          <w:szCs w:val="22"/>
        </w:rPr>
        <w:t xml:space="preserve">L’iniziativa ha presentato due ricerche di grande rilievo: </w:t>
      </w:r>
      <w:r w:rsidRPr="009B2C4B">
        <w:rPr>
          <w:b/>
          <w:bCs/>
          <w:sz w:val="22"/>
          <w:szCs w:val="22"/>
        </w:rPr>
        <w:t xml:space="preserve">il </w:t>
      </w:r>
      <w:proofErr w:type="spellStart"/>
      <w:r w:rsidRPr="009B2C4B">
        <w:rPr>
          <w:b/>
          <w:bCs/>
          <w:sz w:val="22"/>
          <w:szCs w:val="22"/>
        </w:rPr>
        <w:t>whitepaper</w:t>
      </w:r>
      <w:proofErr w:type="spellEnd"/>
      <w:r w:rsidRPr="009B2C4B">
        <w:rPr>
          <w:b/>
          <w:bCs/>
          <w:sz w:val="22"/>
          <w:szCs w:val="22"/>
        </w:rPr>
        <w:t xml:space="preserve"> </w:t>
      </w:r>
      <w:r w:rsidRPr="009B2C4B">
        <w:rPr>
          <w:rStyle w:val="Enfasicorsivo"/>
          <w:b/>
          <w:bCs/>
          <w:sz w:val="22"/>
          <w:szCs w:val="22"/>
        </w:rPr>
        <w:t>“Rimuovere le barriere alla maternità”</w:t>
      </w:r>
      <w:r w:rsidRPr="009B2C4B">
        <w:rPr>
          <w:sz w:val="22"/>
          <w:szCs w:val="22"/>
        </w:rPr>
        <w:t xml:space="preserve">, realizzato da </w:t>
      </w:r>
      <w:r w:rsidRPr="009B2C4B">
        <w:rPr>
          <w:sz w:val="22"/>
          <w:szCs w:val="22"/>
          <w:u w:val="single"/>
        </w:rPr>
        <w:t>Valore D</w:t>
      </w:r>
      <w:r w:rsidRPr="009B2C4B">
        <w:rPr>
          <w:sz w:val="22"/>
          <w:szCs w:val="22"/>
        </w:rPr>
        <w:t xml:space="preserve"> con </w:t>
      </w:r>
      <w:r w:rsidRPr="009B2C4B">
        <w:rPr>
          <w:sz w:val="22"/>
          <w:szCs w:val="22"/>
          <w:u w:val="single"/>
        </w:rPr>
        <w:t>Fuori Quota</w:t>
      </w:r>
      <w:r w:rsidR="00B77474">
        <w:rPr>
          <w:sz w:val="22"/>
          <w:szCs w:val="22"/>
        </w:rPr>
        <w:t xml:space="preserve"> in collaborazione con Bain Company,</w:t>
      </w:r>
      <w:r w:rsidRPr="009B2C4B">
        <w:rPr>
          <w:sz w:val="22"/>
          <w:szCs w:val="22"/>
        </w:rPr>
        <w:t xml:space="preserve"> e lo studio </w:t>
      </w:r>
      <w:r w:rsidRPr="009B2C4B">
        <w:rPr>
          <w:rStyle w:val="Enfasicorsivo"/>
          <w:b/>
          <w:bCs/>
          <w:sz w:val="22"/>
          <w:szCs w:val="22"/>
        </w:rPr>
        <w:t xml:space="preserve">“State of Southern </w:t>
      </w:r>
      <w:proofErr w:type="spellStart"/>
      <w:r w:rsidRPr="009B2C4B">
        <w:rPr>
          <w:rStyle w:val="Enfasicorsivo"/>
          <w:b/>
          <w:bCs/>
          <w:sz w:val="22"/>
          <w:szCs w:val="22"/>
        </w:rPr>
        <w:t>European</w:t>
      </w:r>
      <w:proofErr w:type="spellEnd"/>
      <w:r w:rsidRPr="009B2C4B">
        <w:rPr>
          <w:rStyle w:val="Enfasicorsivo"/>
          <w:b/>
          <w:bCs/>
          <w:sz w:val="22"/>
          <w:szCs w:val="22"/>
        </w:rPr>
        <w:t xml:space="preserve"> </w:t>
      </w:r>
      <w:proofErr w:type="spellStart"/>
      <w:r w:rsidRPr="009B2C4B">
        <w:rPr>
          <w:rStyle w:val="Enfasicorsivo"/>
          <w:b/>
          <w:bCs/>
          <w:sz w:val="22"/>
          <w:szCs w:val="22"/>
        </w:rPr>
        <w:t>Fathers</w:t>
      </w:r>
      <w:proofErr w:type="spellEnd"/>
      <w:r w:rsidRPr="009B2C4B">
        <w:rPr>
          <w:rStyle w:val="Enfasicorsivo"/>
          <w:b/>
          <w:bCs/>
          <w:sz w:val="22"/>
          <w:szCs w:val="22"/>
        </w:rPr>
        <w:t>”</w:t>
      </w:r>
      <w:r w:rsidRPr="009B2C4B">
        <w:rPr>
          <w:sz w:val="22"/>
          <w:szCs w:val="22"/>
        </w:rPr>
        <w:t xml:space="preserve">, condotto da </w:t>
      </w:r>
      <w:proofErr w:type="spellStart"/>
      <w:r w:rsidRPr="009B2C4B">
        <w:rPr>
          <w:sz w:val="22"/>
          <w:szCs w:val="22"/>
        </w:rPr>
        <w:t>Equimundo</w:t>
      </w:r>
      <w:proofErr w:type="spellEnd"/>
      <w:r w:rsidRPr="009B2C4B">
        <w:rPr>
          <w:sz w:val="22"/>
          <w:szCs w:val="22"/>
        </w:rPr>
        <w:t xml:space="preserve"> in Italia, Spagna e Portogallo sulla paternità e la condivisione della cura. Quest’ultima ricerca rientra nel progetto europeo </w:t>
      </w:r>
      <w:proofErr w:type="spellStart"/>
      <w:r w:rsidRPr="009B2C4B">
        <w:rPr>
          <w:rStyle w:val="Enfasigrassetto"/>
          <w:sz w:val="22"/>
          <w:szCs w:val="22"/>
        </w:rPr>
        <w:t>EMiNC</w:t>
      </w:r>
      <w:proofErr w:type="spellEnd"/>
      <w:r w:rsidRPr="009B2C4B">
        <w:rPr>
          <w:rStyle w:val="Enfasigrassetto"/>
          <w:sz w:val="22"/>
          <w:szCs w:val="22"/>
        </w:rPr>
        <w:t xml:space="preserve"> – </w:t>
      </w:r>
      <w:proofErr w:type="spellStart"/>
      <w:r w:rsidRPr="009B2C4B">
        <w:rPr>
          <w:rStyle w:val="Enfasigrassetto"/>
          <w:sz w:val="22"/>
          <w:szCs w:val="22"/>
        </w:rPr>
        <w:t>Engaging</w:t>
      </w:r>
      <w:proofErr w:type="spellEnd"/>
      <w:r w:rsidRPr="009B2C4B">
        <w:rPr>
          <w:rStyle w:val="Enfasigrassetto"/>
          <w:sz w:val="22"/>
          <w:szCs w:val="22"/>
        </w:rPr>
        <w:t xml:space="preserve"> Men in </w:t>
      </w:r>
      <w:proofErr w:type="spellStart"/>
      <w:r w:rsidRPr="009B2C4B">
        <w:rPr>
          <w:rStyle w:val="Enfasigrassetto"/>
          <w:sz w:val="22"/>
          <w:szCs w:val="22"/>
        </w:rPr>
        <w:t>Nurturing</w:t>
      </w:r>
      <w:proofErr w:type="spellEnd"/>
      <w:r w:rsidRPr="009B2C4B">
        <w:rPr>
          <w:rStyle w:val="Enfasigrassetto"/>
          <w:sz w:val="22"/>
          <w:szCs w:val="22"/>
        </w:rPr>
        <w:t xml:space="preserve"> Care</w:t>
      </w:r>
      <w:r w:rsidRPr="009B2C4B">
        <w:rPr>
          <w:sz w:val="22"/>
          <w:szCs w:val="22"/>
        </w:rPr>
        <w:t xml:space="preserve"> (il coinvolgimento del padre nei primi mille giorni), coordinato da ISSA – International Step by Step Association - e promosso in Italia dal CSB Onlus, Centro per la Salute delle Bambine e dei Bambini. Obiettivo comune dei due lavori è stimolare un dialogo costruttivo tra rappresentanti della politica, aziende, esperti ed esponenti della società civile.</w:t>
      </w:r>
    </w:p>
    <w:p w14:paraId="689ED39C" w14:textId="77777777" w:rsidR="001F52E4" w:rsidRDefault="001F52E4" w:rsidP="001F52E4">
      <w:pPr>
        <w:jc w:val="both"/>
        <w:rPr>
          <w:rFonts w:eastAsia="Times New Roman" w:cs="Arial"/>
          <w:sz w:val="22"/>
          <w:szCs w:val="22"/>
        </w:rPr>
      </w:pPr>
      <w:r w:rsidRPr="007C2031">
        <w:rPr>
          <w:rFonts w:eastAsia="Times New Roman" w:cs="Arial"/>
          <w:b/>
          <w:bCs/>
          <w:sz w:val="22"/>
          <w:szCs w:val="22"/>
        </w:rPr>
        <w:t xml:space="preserve">SCENARIO EUROPEO: CRITICITÀ COMUNI </w:t>
      </w:r>
    </w:p>
    <w:p w14:paraId="3028E988" w14:textId="77777777" w:rsidR="001F52E4" w:rsidRPr="007C2031" w:rsidRDefault="001F52E4" w:rsidP="001F52E4">
      <w:pPr>
        <w:jc w:val="both"/>
        <w:rPr>
          <w:rFonts w:eastAsia="Times New Roman" w:cs="Arial"/>
          <w:sz w:val="22"/>
          <w:szCs w:val="22"/>
        </w:rPr>
      </w:pPr>
      <w:r w:rsidRPr="007C2031">
        <w:rPr>
          <w:rFonts w:eastAsia="Times New Roman" w:cs="Arial"/>
          <w:sz w:val="22"/>
          <w:szCs w:val="22"/>
        </w:rPr>
        <w:t xml:space="preserve">Una recente </w:t>
      </w:r>
      <w:r w:rsidRPr="00F511F7">
        <w:rPr>
          <w:rFonts w:eastAsia="Times New Roman" w:cs="Arial"/>
          <w:b/>
          <w:bCs/>
          <w:sz w:val="22"/>
          <w:szCs w:val="22"/>
        </w:rPr>
        <w:t>indagine realizzata da SWG per Valore D</w:t>
      </w:r>
      <w:r w:rsidRPr="007C2031">
        <w:rPr>
          <w:rFonts w:eastAsia="Times New Roman" w:cs="Arial"/>
          <w:sz w:val="22"/>
          <w:szCs w:val="22"/>
        </w:rPr>
        <w:t xml:space="preserve"> evidenzia anche a livello europeo criticità comuni nel percorso verso una più equa condivisione del lavoro di cura.</w:t>
      </w:r>
    </w:p>
    <w:p w14:paraId="2C93C26D" w14:textId="77777777" w:rsidR="001F52E4" w:rsidRDefault="001F52E4" w:rsidP="001F5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sz w:val="22"/>
          <w:szCs w:val="22"/>
        </w:rPr>
      </w:pPr>
      <w:r w:rsidRPr="007C2031">
        <w:rPr>
          <w:rFonts w:eastAsia="Times New Roman" w:cs="Arial"/>
          <w:sz w:val="22"/>
          <w:szCs w:val="22"/>
        </w:rPr>
        <w:t xml:space="preserve">Se guardiamo ad esempio al </w:t>
      </w:r>
      <w:r w:rsidRPr="00C56F04">
        <w:rPr>
          <w:rFonts w:eastAsia="Times New Roman" w:cs="Arial"/>
          <w:b/>
          <w:bCs/>
          <w:sz w:val="22"/>
          <w:szCs w:val="22"/>
        </w:rPr>
        <w:t>congedo di paternità</w:t>
      </w:r>
      <w:r w:rsidRPr="007C2031">
        <w:rPr>
          <w:rFonts w:eastAsia="Times New Roman" w:cs="Arial"/>
          <w:sz w:val="22"/>
          <w:szCs w:val="22"/>
        </w:rPr>
        <w:t xml:space="preserve">, riscontriamo come, nonostante </w:t>
      </w:r>
      <w:r>
        <w:rPr>
          <w:rFonts w:eastAsia="Times New Roman" w:cs="Arial"/>
          <w:sz w:val="22"/>
          <w:szCs w:val="22"/>
        </w:rPr>
        <w:t>la</w:t>
      </w:r>
      <w:r w:rsidRPr="007C2031">
        <w:rPr>
          <w:rFonts w:eastAsia="Times New Roman" w:cs="Arial"/>
          <w:sz w:val="22"/>
          <w:szCs w:val="22"/>
        </w:rPr>
        <w:t xml:space="preserve"> conoscenza sia diffusa, solo </w:t>
      </w:r>
      <w:r w:rsidRPr="00ED2E56">
        <w:rPr>
          <w:rFonts w:eastAsia="Times New Roman" w:cs="Arial"/>
          <w:b/>
          <w:bCs/>
          <w:sz w:val="22"/>
          <w:szCs w:val="22"/>
        </w:rPr>
        <w:t>1 rispondente europeo su 4</w:t>
      </w:r>
      <w:r w:rsidRPr="007C2031">
        <w:rPr>
          <w:rFonts w:eastAsia="Times New Roman" w:cs="Arial"/>
          <w:sz w:val="22"/>
          <w:szCs w:val="22"/>
        </w:rPr>
        <w:t xml:space="preserve"> ne conosce la durata nel proprio Paese. </w:t>
      </w:r>
    </w:p>
    <w:p w14:paraId="3B969608" w14:textId="77777777" w:rsidR="001F52E4" w:rsidRPr="00CA27B8" w:rsidRDefault="001F52E4" w:rsidP="001F52E4">
      <w:pPr>
        <w:pStyle w:val="Default"/>
        <w:jc w:val="both"/>
        <w:rPr>
          <w:rFonts w:eastAsia="Times New Roman" w:cs="Arial"/>
          <w:b/>
          <w:bCs/>
          <w:sz w:val="22"/>
          <w:szCs w:val="22"/>
          <w:lang w:val="it-IT"/>
        </w:rPr>
      </w:pPr>
      <w:r w:rsidRPr="00132BAF">
        <w:rPr>
          <w:rFonts w:eastAsia="Times New Roman" w:cs="Arial"/>
          <w:sz w:val="22"/>
          <w:szCs w:val="22"/>
          <w:lang w:val="it-IT"/>
        </w:rPr>
        <w:t xml:space="preserve">Perdurano anche stereotipi: </w:t>
      </w:r>
      <w:r w:rsidRPr="00132BAF">
        <w:rPr>
          <w:rFonts w:eastAsia="Times New Roman" w:cs="Arial"/>
          <w:b/>
          <w:bCs/>
          <w:sz w:val="22"/>
          <w:szCs w:val="22"/>
          <w:lang w:val="it-IT"/>
        </w:rPr>
        <w:t>meno di un uomo europeo su cinque</w:t>
      </w:r>
      <w:r w:rsidRPr="00132BAF">
        <w:rPr>
          <w:rFonts w:eastAsia="Times New Roman" w:cs="Arial"/>
          <w:sz w:val="22"/>
          <w:szCs w:val="22"/>
          <w:lang w:val="it-IT"/>
        </w:rPr>
        <w:t xml:space="preserve"> vorrebbe un congedo di paternità uguale a quello di maternità. </w:t>
      </w:r>
      <w:r>
        <w:rPr>
          <w:rFonts w:eastAsia="Times New Roman" w:cs="Arial"/>
          <w:sz w:val="22"/>
          <w:szCs w:val="22"/>
          <w:lang w:val="it-IT"/>
        </w:rPr>
        <w:t>Inoltre</w:t>
      </w:r>
      <w:r w:rsidRPr="007177ED">
        <w:rPr>
          <w:rFonts w:eastAsia="Times New Roman" w:cs="Arial"/>
          <w:sz w:val="22"/>
          <w:szCs w:val="22"/>
          <w:lang w:val="it-IT"/>
        </w:rPr>
        <w:t xml:space="preserve">, </w:t>
      </w:r>
      <w:r>
        <w:rPr>
          <w:rFonts w:eastAsia="Times New Roman" w:cs="Arial"/>
          <w:sz w:val="22"/>
          <w:szCs w:val="22"/>
          <w:lang w:val="it-IT"/>
        </w:rPr>
        <w:t>sebbene</w:t>
      </w:r>
      <w:r w:rsidRPr="007177ED">
        <w:rPr>
          <w:rFonts w:eastAsia="Times New Roman" w:cs="Arial"/>
          <w:sz w:val="22"/>
          <w:szCs w:val="22"/>
          <w:lang w:val="it-IT"/>
        </w:rPr>
        <w:t xml:space="preserve"> l'impatto del congedo di paternità sia considerato positiv</w:t>
      </w:r>
      <w:r>
        <w:rPr>
          <w:rFonts w:eastAsia="Times New Roman" w:cs="Arial"/>
          <w:sz w:val="22"/>
          <w:szCs w:val="22"/>
          <w:lang w:val="it-IT"/>
        </w:rPr>
        <w:t>o</w:t>
      </w:r>
      <w:r w:rsidRPr="007177ED">
        <w:rPr>
          <w:rFonts w:eastAsia="Times New Roman" w:cs="Arial"/>
          <w:sz w:val="22"/>
          <w:szCs w:val="22"/>
          <w:lang w:val="it-IT"/>
        </w:rPr>
        <w:t xml:space="preserve"> </w:t>
      </w:r>
      <w:r w:rsidRPr="00CA27B8">
        <w:rPr>
          <w:rFonts w:eastAsia="Times New Roman" w:cs="Arial"/>
          <w:sz w:val="22"/>
          <w:szCs w:val="22"/>
          <w:lang w:val="it-IT"/>
        </w:rPr>
        <w:t xml:space="preserve">per l’equilibrio e il benessere generale della vita di coppia </w:t>
      </w:r>
      <w:r w:rsidRPr="007177ED">
        <w:rPr>
          <w:rFonts w:eastAsia="Times New Roman" w:cs="Arial"/>
          <w:sz w:val="22"/>
          <w:szCs w:val="22"/>
          <w:lang w:val="it-IT"/>
        </w:rPr>
        <w:t>d</w:t>
      </w:r>
      <w:r>
        <w:rPr>
          <w:rFonts w:eastAsia="Times New Roman" w:cs="Arial"/>
          <w:sz w:val="22"/>
          <w:szCs w:val="22"/>
          <w:lang w:val="it-IT"/>
        </w:rPr>
        <w:t xml:space="preserve">all’80% degli intervistati </w:t>
      </w:r>
      <w:r w:rsidRPr="007177ED">
        <w:rPr>
          <w:rFonts w:eastAsia="Times New Roman" w:cs="Arial"/>
          <w:sz w:val="22"/>
          <w:szCs w:val="22"/>
          <w:lang w:val="it-IT"/>
        </w:rPr>
        <w:t>europei</w:t>
      </w:r>
      <w:r w:rsidRPr="00CA27B8">
        <w:rPr>
          <w:rFonts w:eastAsia="Times New Roman" w:cs="Arial"/>
          <w:b/>
          <w:bCs/>
          <w:sz w:val="22"/>
          <w:szCs w:val="22"/>
          <w:lang w:val="it-IT"/>
        </w:rPr>
        <w:t>, circa un 50% con età 18-34</w:t>
      </w:r>
      <w:r>
        <w:rPr>
          <w:rFonts w:eastAsia="Times New Roman" w:cs="Arial"/>
          <w:b/>
          <w:bCs/>
          <w:sz w:val="22"/>
          <w:szCs w:val="22"/>
          <w:lang w:val="it-IT"/>
        </w:rPr>
        <w:t xml:space="preserve"> </w:t>
      </w:r>
      <w:r w:rsidRPr="00CA27B8">
        <w:rPr>
          <w:rFonts w:eastAsia="Times New Roman" w:cs="Arial"/>
          <w:sz w:val="22"/>
          <w:szCs w:val="22"/>
          <w:lang w:val="it-IT"/>
        </w:rPr>
        <w:t xml:space="preserve">teme possa essere un </w:t>
      </w:r>
      <w:r w:rsidRPr="00CA27B8">
        <w:rPr>
          <w:rFonts w:eastAsia="Times New Roman" w:cs="Arial"/>
          <w:b/>
          <w:bCs/>
          <w:sz w:val="22"/>
          <w:szCs w:val="22"/>
          <w:lang w:val="it-IT"/>
        </w:rPr>
        <w:t>freno alla crescita professionale</w:t>
      </w:r>
      <w:r>
        <w:rPr>
          <w:rFonts w:eastAsia="Times New Roman" w:cs="Arial"/>
          <w:b/>
          <w:bCs/>
          <w:sz w:val="22"/>
          <w:szCs w:val="22"/>
          <w:lang w:val="it-IT"/>
        </w:rPr>
        <w:t>.</w:t>
      </w:r>
    </w:p>
    <w:p w14:paraId="1B0680DB" w14:textId="77777777" w:rsidR="001F52E4" w:rsidRPr="007C2031" w:rsidRDefault="001F52E4" w:rsidP="001F5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sz w:val="22"/>
          <w:szCs w:val="22"/>
        </w:rPr>
      </w:pPr>
    </w:p>
    <w:p w14:paraId="638A2421" w14:textId="77777777" w:rsidR="001F52E4" w:rsidRPr="00B86EF8" w:rsidRDefault="001F52E4" w:rsidP="001F5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b/>
          <w:bCs/>
          <w:sz w:val="22"/>
          <w:szCs w:val="22"/>
        </w:rPr>
      </w:pPr>
      <w:r w:rsidRPr="00B86EF8">
        <w:rPr>
          <w:rFonts w:eastAsia="Times New Roman" w:cs="Arial"/>
          <w:b/>
          <w:bCs/>
          <w:sz w:val="22"/>
          <w:szCs w:val="22"/>
        </w:rPr>
        <w:t>PANORAMA ITALIA</w:t>
      </w:r>
    </w:p>
    <w:p w14:paraId="4598E645" w14:textId="484E52E4" w:rsidR="001F52E4" w:rsidRDefault="001F52E4" w:rsidP="001F52E4">
      <w:pPr>
        <w:pStyle w:val="Default"/>
        <w:jc w:val="both"/>
        <w:rPr>
          <w:sz w:val="22"/>
          <w:szCs w:val="22"/>
          <w:lang w:val="it-IT"/>
        </w:rPr>
      </w:pPr>
      <w:r w:rsidRPr="00132BAF">
        <w:rPr>
          <w:rFonts w:eastAsia="Times New Roman" w:cs="Arial"/>
          <w:sz w:val="22"/>
          <w:szCs w:val="22"/>
          <w:lang w:val="it-IT"/>
        </w:rPr>
        <w:t xml:space="preserve">In Italia, dove lavora poco più di 1 donna su 2 e una su 5 lascia il lavoro dopo la maternità, </w:t>
      </w:r>
      <w:r w:rsidRPr="00132BAF">
        <w:rPr>
          <w:rFonts w:eastAsia="Times New Roman" w:cs="Arial"/>
          <w:b/>
          <w:bCs/>
          <w:sz w:val="22"/>
          <w:szCs w:val="22"/>
          <w:lang w:val="it-IT"/>
        </w:rPr>
        <w:t>il 39% dei rispondenti ritiene 1-3 mesi</w:t>
      </w:r>
      <w:r w:rsidR="00D652D9">
        <w:rPr>
          <w:rFonts w:eastAsia="Times New Roman" w:cs="Arial"/>
          <w:b/>
          <w:bCs/>
          <w:sz w:val="22"/>
          <w:szCs w:val="22"/>
          <w:lang w:val="it-IT"/>
        </w:rPr>
        <w:t xml:space="preserve"> di congedo di paternità</w:t>
      </w:r>
      <w:r w:rsidRPr="00132BAF">
        <w:rPr>
          <w:rFonts w:eastAsia="Times New Roman" w:cs="Arial"/>
          <w:b/>
          <w:bCs/>
          <w:sz w:val="22"/>
          <w:szCs w:val="22"/>
          <w:lang w:val="it-IT"/>
        </w:rPr>
        <w:t xml:space="preserve"> un periodo adeguato</w:t>
      </w:r>
      <w:r w:rsidRPr="00132BAF">
        <w:rPr>
          <w:rFonts w:eastAsia="Times New Roman" w:cs="Arial"/>
          <w:sz w:val="22"/>
          <w:szCs w:val="22"/>
          <w:lang w:val="it-IT"/>
        </w:rPr>
        <w:t xml:space="preserve"> ma </w:t>
      </w:r>
      <w:r w:rsidRPr="00132BAF">
        <w:rPr>
          <w:rFonts w:eastAsia="Times New Roman" w:cs="Arial"/>
          <w:b/>
          <w:bCs/>
          <w:sz w:val="22"/>
          <w:szCs w:val="22"/>
          <w:lang w:val="it-IT"/>
        </w:rPr>
        <w:t xml:space="preserve">quasi </w:t>
      </w:r>
      <w:r w:rsidRPr="00132BAF">
        <w:rPr>
          <w:rFonts w:eastAsia="Times New Roman" w:cs="Arial"/>
          <w:b/>
          <w:bCs/>
          <w:sz w:val="22"/>
          <w:szCs w:val="22"/>
          <w:lang w:val="it-IT"/>
        </w:rPr>
        <w:lastRenderedPageBreak/>
        <w:t xml:space="preserve">il 50% degli uomini con età 18-34 </w:t>
      </w:r>
      <w:r w:rsidR="00D652D9">
        <w:rPr>
          <w:rFonts w:eastAsia="Times New Roman" w:cs="Arial"/>
          <w:b/>
          <w:bCs/>
          <w:sz w:val="22"/>
          <w:szCs w:val="22"/>
          <w:lang w:val="it-IT"/>
        </w:rPr>
        <w:t xml:space="preserve">ne </w:t>
      </w:r>
      <w:r w:rsidRPr="00132BAF">
        <w:rPr>
          <w:rFonts w:eastAsia="Times New Roman" w:cs="Arial"/>
          <w:b/>
          <w:bCs/>
          <w:sz w:val="22"/>
          <w:szCs w:val="22"/>
          <w:lang w:val="it-IT"/>
        </w:rPr>
        <w:t>vorrebbe un</w:t>
      </w:r>
      <w:r w:rsidR="00D652D9">
        <w:rPr>
          <w:rFonts w:eastAsia="Times New Roman" w:cs="Arial"/>
          <w:b/>
          <w:bCs/>
          <w:sz w:val="22"/>
          <w:szCs w:val="22"/>
          <w:lang w:val="it-IT"/>
        </w:rPr>
        <w:t>o</w:t>
      </w:r>
      <w:r w:rsidRPr="00132BAF">
        <w:rPr>
          <w:rFonts w:eastAsia="Times New Roman" w:cs="Arial"/>
          <w:b/>
          <w:bCs/>
          <w:sz w:val="22"/>
          <w:szCs w:val="22"/>
          <w:lang w:val="it-IT"/>
        </w:rPr>
        <w:t xml:space="preserve"> più lungo</w:t>
      </w:r>
      <w:r w:rsidRPr="00132BAF">
        <w:rPr>
          <w:rFonts w:eastAsia="Times New Roman" w:cs="Arial"/>
          <w:sz w:val="22"/>
          <w:szCs w:val="22"/>
          <w:lang w:val="it-IT"/>
        </w:rPr>
        <w:t xml:space="preserve">, di oltre 3 mesi o uguale a quello della madre. </w:t>
      </w:r>
      <w:r w:rsidRPr="00CA27B8">
        <w:rPr>
          <w:rFonts w:eastAsia="Times New Roman" w:cs="Arial"/>
          <w:sz w:val="22"/>
          <w:szCs w:val="22"/>
          <w:lang w:val="it-IT"/>
        </w:rPr>
        <w:t xml:space="preserve">È un dato importante, che conferma la volontà dei giovani padri </w:t>
      </w:r>
      <w:r>
        <w:rPr>
          <w:rFonts w:eastAsia="Times New Roman" w:cs="Arial"/>
          <w:sz w:val="22"/>
          <w:szCs w:val="22"/>
          <w:lang w:val="it-IT"/>
        </w:rPr>
        <w:t xml:space="preserve">italiani </w:t>
      </w:r>
      <w:r w:rsidRPr="00CA27B8">
        <w:rPr>
          <w:rFonts w:eastAsia="Times New Roman" w:cs="Arial"/>
          <w:sz w:val="22"/>
          <w:szCs w:val="22"/>
          <w:lang w:val="it-IT"/>
        </w:rPr>
        <w:t xml:space="preserve">di una genitorialità condivisa soprattutto se letto in confronto con altri Paesi </w:t>
      </w:r>
      <w:r>
        <w:rPr>
          <w:rFonts w:eastAsia="Times New Roman" w:cs="Arial"/>
          <w:sz w:val="22"/>
          <w:szCs w:val="22"/>
          <w:lang w:val="it-IT"/>
        </w:rPr>
        <w:t>(</w:t>
      </w:r>
      <w:r w:rsidRPr="00CA27B8">
        <w:rPr>
          <w:rFonts w:eastAsia="Times New Roman" w:cs="Arial"/>
          <w:sz w:val="22"/>
          <w:szCs w:val="22"/>
          <w:lang w:val="it-IT"/>
        </w:rPr>
        <w:t xml:space="preserve">in Francia ben il 37% </w:t>
      </w:r>
      <w:r>
        <w:rPr>
          <w:rFonts w:eastAsia="Times New Roman" w:cs="Arial"/>
          <w:sz w:val="22"/>
          <w:szCs w:val="22"/>
          <w:lang w:val="it-IT"/>
        </w:rPr>
        <w:t xml:space="preserve">degli </w:t>
      </w:r>
      <w:r w:rsidRPr="00CA27B8">
        <w:rPr>
          <w:rFonts w:eastAsia="Times New Roman" w:cs="Arial"/>
          <w:sz w:val="22"/>
          <w:szCs w:val="22"/>
          <w:lang w:val="it-IT"/>
        </w:rPr>
        <w:t>uomini ritiene che 1-2 settimane siano sufficienti per esserci nei primi giorni senza intaccare il lavoro</w:t>
      </w:r>
      <w:r w:rsidRPr="00CA27B8">
        <w:rPr>
          <w:sz w:val="22"/>
          <w:szCs w:val="22"/>
          <w:lang w:val="it-IT"/>
        </w:rPr>
        <w:t>.)</w:t>
      </w:r>
    </w:p>
    <w:p w14:paraId="3CAFFE39" w14:textId="77777777" w:rsidR="00AA77FA" w:rsidRPr="00CA27B8" w:rsidRDefault="00AA77FA" w:rsidP="001F52E4">
      <w:pPr>
        <w:pStyle w:val="Default"/>
        <w:jc w:val="both"/>
        <w:rPr>
          <w:sz w:val="22"/>
          <w:szCs w:val="22"/>
          <w:lang w:val="it-IT"/>
        </w:rPr>
      </w:pPr>
    </w:p>
    <w:p w14:paraId="15C6CE91" w14:textId="215BC413" w:rsidR="001F52E4" w:rsidRDefault="001F52E4" w:rsidP="001F52E4">
      <w:pPr>
        <w:pStyle w:val="p1"/>
        <w:jc w:val="both"/>
        <w:rPr>
          <w:rFonts w:ascii="Calibri" w:hAnsi="Calibri" w:cs="Calibri"/>
          <w:color w:val="auto"/>
          <w:sz w:val="22"/>
          <w:szCs w:val="22"/>
        </w:rPr>
      </w:pPr>
      <w:r w:rsidRPr="003059BE">
        <w:rPr>
          <w:rFonts w:ascii="Calibri" w:hAnsi="Calibri" w:cs="Calibri"/>
          <w:color w:val="auto"/>
          <w:sz w:val="22"/>
          <w:szCs w:val="22"/>
        </w:rPr>
        <w:t xml:space="preserve">Ma la strada è ancora lunga. La survey </w:t>
      </w:r>
      <w:r w:rsidRPr="003059BE">
        <w:rPr>
          <w:rFonts w:ascii="Calibri" w:hAnsi="Calibri" w:cs="Calibri"/>
          <w:b/>
          <w:bCs/>
          <w:color w:val="auto"/>
          <w:sz w:val="22"/>
          <w:szCs w:val="22"/>
        </w:rPr>
        <w:t xml:space="preserve">"State of Southern </w:t>
      </w:r>
      <w:proofErr w:type="spellStart"/>
      <w:r w:rsidRPr="003059BE">
        <w:rPr>
          <w:rFonts w:ascii="Calibri" w:hAnsi="Calibri" w:cs="Calibri"/>
          <w:b/>
          <w:bCs/>
          <w:color w:val="auto"/>
          <w:sz w:val="22"/>
          <w:szCs w:val="22"/>
        </w:rPr>
        <w:t>European</w:t>
      </w:r>
      <w:proofErr w:type="spellEnd"/>
      <w:r w:rsidRPr="003059BE">
        <w:rPr>
          <w:rFonts w:ascii="Calibri" w:hAnsi="Calibri" w:cs="Calibri"/>
          <w:b/>
          <w:bCs/>
          <w:color w:val="auto"/>
          <w:sz w:val="22"/>
          <w:szCs w:val="22"/>
        </w:rPr>
        <w:t xml:space="preserve"> </w:t>
      </w:r>
      <w:proofErr w:type="spellStart"/>
      <w:r w:rsidRPr="003059BE">
        <w:rPr>
          <w:rFonts w:ascii="Calibri" w:hAnsi="Calibri" w:cs="Calibri"/>
          <w:b/>
          <w:bCs/>
          <w:color w:val="auto"/>
          <w:sz w:val="22"/>
          <w:szCs w:val="22"/>
        </w:rPr>
        <w:t>Fathers</w:t>
      </w:r>
      <w:proofErr w:type="spellEnd"/>
      <w:r w:rsidRPr="003059BE">
        <w:rPr>
          <w:rFonts w:ascii="Calibri" w:hAnsi="Calibri" w:cs="Calibri"/>
          <w:b/>
          <w:bCs/>
          <w:color w:val="auto"/>
          <w:sz w:val="22"/>
          <w:szCs w:val="22"/>
        </w:rPr>
        <w:t>"</w:t>
      </w:r>
      <w:r w:rsidRPr="003059BE">
        <w:rPr>
          <w:rFonts w:ascii="Calibri" w:hAnsi="Calibri" w:cs="Calibri"/>
          <w:color w:val="auto"/>
          <w:sz w:val="22"/>
          <w:szCs w:val="22"/>
        </w:rPr>
        <w:t xml:space="preserve"> conferma il ritardo italiano in particolare rispetto a Spagna e Portogallo, persistenti e più forti squilibri uomo/donna nel lavoro di cura  (legati anche al tasso di occupazione femminile nel nostro Paese, il più basso di Europa: 52,5% nel 2024), il perdurare di visioni tradizionali sui ruoli dell’uomo e delle donna nella cura (</w:t>
      </w:r>
      <w:r w:rsidRPr="003059BE">
        <w:rPr>
          <w:rStyle w:val="s1"/>
          <w:rFonts w:ascii="Calibri" w:hAnsi="Calibri" w:cs="Calibri"/>
          <w:color w:val="auto"/>
          <w:sz w:val="22"/>
          <w:szCs w:val="22"/>
        </w:rPr>
        <w:t xml:space="preserve">il </w:t>
      </w:r>
      <w:r w:rsidRPr="003059BE">
        <w:rPr>
          <w:rFonts w:ascii="Calibri" w:hAnsi="Calibri" w:cs="Calibri"/>
          <w:color w:val="auto"/>
          <w:sz w:val="22"/>
          <w:szCs w:val="22"/>
        </w:rPr>
        <w:t xml:space="preserve">20% dei padri intervistati, </w:t>
      </w:r>
      <w:r w:rsidRPr="003059BE">
        <w:rPr>
          <w:rStyle w:val="s1"/>
          <w:rFonts w:ascii="Calibri" w:hAnsi="Calibri" w:cs="Calibri"/>
          <w:color w:val="auto"/>
          <w:sz w:val="22"/>
          <w:szCs w:val="22"/>
        </w:rPr>
        <w:t xml:space="preserve">ma </w:t>
      </w:r>
      <w:r w:rsidRPr="003059BE">
        <w:rPr>
          <w:rFonts w:ascii="Calibri" w:hAnsi="Calibri" w:cs="Calibri"/>
          <w:color w:val="auto"/>
          <w:sz w:val="22"/>
          <w:szCs w:val="22"/>
        </w:rPr>
        <w:t>solo il 7-11% delle madri</w:t>
      </w:r>
      <w:r w:rsidRPr="003059BE">
        <w:rPr>
          <w:rStyle w:val="s1"/>
          <w:rFonts w:ascii="Calibri" w:hAnsi="Calibri" w:cs="Calibri"/>
          <w:color w:val="auto"/>
          <w:sz w:val="22"/>
          <w:szCs w:val="22"/>
        </w:rPr>
        <w:t xml:space="preserve">, </w:t>
      </w:r>
      <w:r w:rsidRPr="003059BE">
        <w:rPr>
          <w:rFonts w:ascii="Calibri" w:hAnsi="Calibri" w:cs="Calibri"/>
          <w:color w:val="auto"/>
          <w:sz w:val="22"/>
          <w:szCs w:val="22"/>
        </w:rPr>
        <w:t>sono ‘d’accordo o ’molto d’accordo’ sul fatto che: l’uomo dovrebbe avere l’ultima parola sulle decisioni domestiche, c</w:t>
      </w:r>
      <w:r w:rsidRPr="003059BE">
        <w:rPr>
          <w:rStyle w:val="s3"/>
          <w:rFonts w:ascii="Calibri" w:hAnsi="Calibri" w:cs="Calibri"/>
          <w:color w:val="auto"/>
          <w:sz w:val="22"/>
          <w:szCs w:val="22"/>
        </w:rPr>
        <w:t xml:space="preserve">ambio di pannolino, bagnetto e allattamento sono </w:t>
      </w:r>
      <w:r w:rsidRPr="003059BE">
        <w:rPr>
          <w:rFonts w:ascii="Calibri" w:hAnsi="Calibri" w:cs="Calibri"/>
          <w:color w:val="auto"/>
          <w:sz w:val="22"/>
          <w:szCs w:val="22"/>
        </w:rPr>
        <w:t xml:space="preserve">responsabilità esclusive delle madri, sono gli uomini a dover provvedere finanziariamente alla </w:t>
      </w:r>
      <w:r w:rsidRPr="003059BE">
        <w:rPr>
          <w:rStyle w:val="s3"/>
          <w:rFonts w:ascii="Calibri" w:hAnsi="Calibri" w:cs="Calibri"/>
          <w:color w:val="auto"/>
          <w:sz w:val="22"/>
          <w:szCs w:val="22"/>
        </w:rPr>
        <w:t xml:space="preserve">famiglia e le donne occuparsi di casa e figli), </w:t>
      </w:r>
      <w:r w:rsidRPr="003059BE">
        <w:rPr>
          <w:rFonts w:ascii="Calibri" w:hAnsi="Calibri" w:cs="Calibri"/>
          <w:color w:val="auto"/>
          <w:sz w:val="22"/>
          <w:szCs w:val="22"/>
        </w:rPr>
        <w:t>una offerta minima di congedi adeguatamente retribuiti per i padri (in Italia il congedo di paternità</w:t>
      </w:r>
      <w:r w:rsidR="00D652D9">
        <w:rPr>
          <w:rFonts w:ascii="Calibri" w:hAnsi="Calibri" w:cs="Calibri"/>
          <w:color w:val="auto"/>
          <w:sz w:val="22"/>
          <w:szCs w:val="22"/>
        </w:rPr>
        <w:t xml:space="preserve"> obbligatorio</w:t>
      </w:r>
      <w:r w:rsidR="00AA77FA">
        <w:rPr>
          <w:rFonts w:ascii="Calibri" w:hAnsi="Calibri" w:cs="Calibri"/>
          <w:color w:val="auto"/>
          <w:sz w:val="22"/>
          <w:szCs w:val="22"/>
        </w:rPr>
        <w:t xml:space="preserve">, </w:t>
      </w:r>
      <w:r w:rsidRPr="003059BE">
        <w:rPr>
          <w:rFonts w:ascii="Calibri" w:hAnsi="Calibri" w:cs="Calibri"/>
          <w:color w:val="auto"/>
          <w:sz w:val="22"/>
          <w:szCs w:val="22"/>
        </w:rPr>
        <w:t>di</w:t>
      </w:r>
      <w:r w:rsidR="00D652D9">
        <w:rPr>
          <w:rFonts w:ascii="Calibri" w:hAnsi="Calibri" w:cs="Calibri"/>
          <w:color w:val="auto"/>
          <w:sz w:val="22"/>
          <w:szCs w:val="22"/>
        </w:rPr>
        <w:t xml:space="preserve"> soli 10 giorni</w:t>
      </w:r>
      <w:r w:rsidR="00AA77FA">
        <w:rPr>
          <w:rFonts w:ascii="Calibri" w:hAnsi="Calibri" w:cs="Calibri"/>
          <w:color w:val="auto"/>
          <w:sz w:val="22"/>
          <w:szCs w:val="22"/>
        </w:rPr>
        <w:t xml:space="preserve">, </w:t>
      </w:r>
      <w:r w:rsidRPr="003059BE">
        <w:rPr>
          <w:rFonts w:ascii="Calibri" w:hAnsi="Calibri" w:cs="Calibri"/>
          <w:color w:val="auto"/>
          <w:sz w:val="22"/>
          <w:szCs w:val="22"/>
        </w:rPr>
        <w:t xml:space="preserve">è il più breve d’Europa), una difficoltà generalizzata (ma più accentuata per le donne) a conciliare lavoro e famiglia, e una forte domanda di congedi paritetici e di una organizzazione del lavoro che favorisca la conciliazione sia per madri che per padri. </w:t>
      </w:r>
    </w:p>
    <w:p w14:paraId="06EF60EE" w14:textId="267FB964" w:rsidR="001F52E4" w:rsidRPr="00132BAF" w:rsidRDefault="001F52E4" w:rsidP="001F52E4">
      <w:pPr>
        <w:spacing w:before="100" w:beforeAutospacing="1" w:after="100" w:afterAutospacing="1"/>
        <w:jc w:val="both"/>
        <w:rPr>
          <w:rFonts w:eastAsia="Times New Roman" w:cs="Calibri"/>
          <w:color w:val="000000" w:themeColor="text1"/>
          <w:sz w:val="22"/>
          <w:szCs w:val="22"/>
        </w:rPr>
      </w:pPr>
      <w:r w:rsidRPr="003059BE">
        <w:rPr>
          <w:rFonts w:eastAsia="Times New Roman" w:cs="Calibri"/>
          <w:i/>
          <w:iCs/>
          <w:color w:val="000000" w:themeColor="text1"/>
          <w:sz w:val="22"/>
          <w:szCs w:val="22"/>
        </w:rPr>
        <w:t>“Il coinvolgimento del padre nella cura e l’educazione dei piccoli fin dall’inizio è essenziale per il benessere e lo sviluppo equilibrato del bambino e della bambina e del futuro adulto. Il tema è estremamente attuale e urgente perché è dimostrato che un padre presente e amoroso fin dall’inizio rende molto meno frequenti i problemi di comportamento inclusi bullismo e violenza in preadolescenza e adolescenza, in particolare per i maschi</w:t>
      </w:r>
      <w:r>
        <w:rPr>
          <w:rFonts w:eastAsia="Times New Roman" w:cs="Calibri"/>
          <w:color w:val="000000" w:themeColor="text1"/>
          <w:sz w:val="22"/>
          <w:szCs w:val="22"/>
        </w:rPr>
        <w:t xml:space="preserve">”, commenta </w:t>
      </w:r>
      <w:r w:rsidRPr="00CF77D5">
        <w:rPr>
          <w:rFonts w:eastAsia="Times New Roman" w:cs="Calibri"/>
          <w:b/>
          <w:bCs/>
          <w:color w:val="000000" w:themeColor="text1"/>
          <w:sz w:val="22"/>
          <w:szCs w:val="22"/>
        </w:rPr>
        <w:t xml:space="preserve">Giorgio </w:t>
      </w:r>
      <w:proofErr w:type="spellStart"/>
      <w:r w:rsidRPr="00CF77D5">
        <w:rPr>
          <w:rFonts w:eastAsia="Times New Roman" w:cs="Calibri"/>
          <w:b/>
          <w:bCs/>
          <w:color w:val="000000" w:themeColor="text1"/>
          <w:sz w:val="22"/>
          <w:szCs w:val="22"/>
        </w:rPr>
        <w:t>Tamburlini</w:t>
      </w:r>
      <w:proofErr w:type="spellEnd"/>
      <w:r>
        <w:rPr>
          <w:rFonts w:eastAsia="Times New Roman" w:cs="Calibri"/>
          <w:color w:val="000000" w:themeColor="text1"/>
          <w:sz w:val="22"/>
          <w:szCs w:val="22"/>
        </w:rPr>
        <w:t xml:space="preserve">, </w:t>
      </w:r>
      <w:r w:rsidRPr="003059BE">
        <w:rPr>
          <w:rFonts w:eastAsia="Times New Roman" w:cs="Calibri"/>
          <w:b/>
          <w:bCs/>
          <w:color w:val="000000" w:themeColor="text1"/>
          <w:sz w:val="22"/>
          <w:szCs w:val="22"/>
        </w:rPr>
        <w:t>presidente CSB</w:t>
      </w:r>
      <w:r>
        <w:rPr>
          <w:rFonts w:eastAsia="Times New Roman" w:cs="Calibri"/>
          <w:color w:val="000000" w:themeColor="text1"/>
          <w:sz w:val="22"/>
          <w:szCs w:val="22"/>
        </w:rPr>
        <w:t>. “</w:t>
      </w:r>
      <w:r w:rsidRPr="003059BE">
        <w:rPr>
          <w:rFonts w:eastAsia="Times New Roman" w:cs="Calibri"/>
          <w:i/>
          <w:iCs/>
          <w:color w:val="000000" w:themeColor="text1"/>
          <w:sz w:val="22"/>
          <w:szCs w:val="22"/>
        </w:rPr>
        <w:t xml:space="preserve">La condivisione della cura è fondamentale per la parità di genere, per favorire l’occupazione femminile e quindi anche la natalità, perché soprattutto la decisione delle donne di avere un secondo figlio dipende dalla possibilità di poter contare su un partner presente e collaborativo. Come mostra la survey SOSEF, l’Italia è indietro quanto a congedi </w:t>
      </w:r>
      <w:r w:rsidR="00557593">
        <w:rPr>
          <w:rFonts w:eastAsia="Times New Roman" w:cs="Calibri"/>
          <w:i/>
          <w:iCs/>
          <w:color w:val="000000" w:themeColor="text1"/>
          <w:sz w:val="22"/>
          <w:szCs w:val="22"/>
        </w:rPr>
        <w:t xml:space="preserve">di </w:t>
      </w:r>
      <w:r w:rsidRPr="003059BE">
        <w:rPr>
          <w:rFonts w:eastAsia="Times New Roman" w:cs="Calibri"/>
          <w:i/>
          <w:iCs/>
          <w:color w:val="000000" w:themeColor="text1"/>
          <w:sz w:val="22"/>
          <w:szCs w:val="22"/>
        </w:rPr>
        <w:t>pater</w:t>
      </w:r>
      <w:r w:rsidR="00557593">
        <w:rPr>
          <w:rFonts w:eastAsia="Times New Roman" w:cs="Calibri"/>
          <w:i/>
          <w:iCs/>
          <w:color w:val="000000" w:themeColor="text1"/>
          <w:sz w:val="22"/>
          <w:szCs w:val="22"/>
        </w:rPr>
        <w:t>nità</w:t>
      </w:r>
      <w:r w:rsidRPr="003059BE">
        <w:rPr>
          <w:rFonts w:eastAsia="Times New Roman" w:cs="Calibri"/>
          <w:i/>
          <w:iCs/>
          <w:color w:val="000000" w:themeColor="text1"/>
          <w:sz w:val="22"/>
          <w:szCs w:val="22"/>
        </w:rPr>
        <w:t xml:space="preserve"> e cultura della cura, anche rispetto ai suoi ‘cugini’ Spagna e Portogallo. Per colmare questo divario servono misure strutturali sul fronte occupazione, i servizi per la prima infanzia, la riforma dei congedi e la promozione di una conciliazione ‘paritetica’ fra lavoro e famiglia</w:t>
      </w:r>
      <w:r w:rsidRPr="00CF77D5">
        <w:rPr>
          <w:rFonts w:eastAsia="Times New Roman" w:cs="Calibri"/>
          <w:color w:val="000000" w:themeColor="text1"/>
          <w:sz w:val="22"/>
          <w:szCs w:val="22"/>
        </w:rPr>
        <w:t>.</w:t>
      </w:r>
      <w:r>
        <w:rPr>
          <w:rFonts w:eastAsia="Times New Roman" w:cs="Calibri"/>
          <w:color w:val="000000" w:themeColor="text1"/>
          <w:sz w:val="22"/>
          <w:szCs w:val="22"/>
        </w:rPr>
        <w:t>”</w:t>
      </w:r>
    </w:p>
    <w:p w14:paraId="28662C2E" w14:textId="77777777" w:rsidR="001F52E4" w:rsidRDefault="001F52E4" w:rsidP="001F52E4">
      <w:pPr>
        <w:rPr>
          <w:rFonts w:eastAsia="Times New Roman" w:cs="Arial"/>
          <w:b/>
          <w:bCs/>
          <w:color w:val="auto"/>
          <w:sz w:val="22"/>
          <w:szCs w:val="22"/>
        </w:rPr>
      </w:pPr>
      <w:r w:rsidRPr="009B2C4B">
        <w:rPr>
          <w:rFonts w:eastAsia="Times New Roman" w:cs="Arial"/>
          <w:b/>
          <w:bCs/>
          <w:color w:val="auto"/>
          <w:sz w:val="22"/>
          <w:szCs w:val="22"/>
        </w:rPr>
        <w:t>UN PERCORSO PER UN’EQUA GENITORIALITÀ</w:t>
      </w:r>
    </w:p>
    <w:p w14:paraId="72B9B082" w14:textId="77777777" w:rsidR="001F52E4" w:rsidRDefault="001F52E4" w:rsidP="001F52E4">
      <w:pPr>
        <w:jc w:val="both"/>
        <w:rPr>
          <w:color w:val="auto"/>
          <w:spacing w:val="-2"/>
          <w:sz w:val="22"/>
          <w:szCs w:val="22"/>
        </w:rPr>
      </w:pPr>
      <w:r w:rsidRPr="009B2C4B">
        <w:rPr>
          <w:color w:val="auto"/>
          <w:sz w:val="22"/>
          <w:szCs w:val="22"/>
        </w:rPr>
        <w:t xml:space="preserve">Dall’analisi del contesto </w:t>
      </w:r>
      <w:proofErr w:type="gramStart"/>
      <w:r w:rsidRPr="009B2C4B">
        <w:rPr>
          <w:color w:val="auto"/>
          <w:sz w:val="22"/>
          <w:szCs w:val="22"/>
        </w:rPr>
        <w:t>socio-occupazionale</w:t>
      </w:r>
      <w:proofErr w:type="gramEnd"/>
      <w:r w:rsidRPr="009B2C4B">
        <w:rPr>
          <w:color w:val="auto"/>
          <w:sz w:val="22"/>
          <w:szCs w:val="22"/>
        </w:rPr>
        <w:t xml:space="preserve"> del nostro Paese emerge la difficoltà delle donne ad entrare e a rimanere nel mercato del lavoro, nel caso in cui scelgano di diventare madri. La qualità del lavoro femminile è fortemente impattata dalla maternità che si rivela penalizzante sia nei percorsi di carriera che per l’indipendenza economica. Inoltre, emerge, anche dai </w:t>
      </w:r>
      <w:r w:rsidRPr="009B2C4B">
        <w:rPr>
          <w:color w:val="auto"/>
          <w:spacing w:val="-2"/>
          <w:sz w:val="22"/>
          <w:szCs w:val="22"/>
        </w:rPr>
        <w:t>giovani uomini, la chiara richiesta di una nuova genitorialità condivisa, come fattore indispensabile</w:t>
      </w:r>
      <w:r w:rsidRPr="009B2C4B">
        <w:rPr>
          <w:color w:val="auto"/>
          <w:sz w:val="22"/>
          <w:szCs w:val="22"/>
        </w:rPr>
        <w:t xml:space="preserve"> </w:t>
      </w:r>
      <w:r w:rsidRPr="009B2C4B">
        <w:rPr>
          <w:color w:val="auto"/>
          <w:spacing w:val="-2"/>
          <w:sz w:val="22"/>
          <w:szCs w:val="22"/>
        </w:rPr>
        <w:t>per un progetto di famiglia che non mortifichi la madre, prescrivendone il sacrificio sociale e all’interno della coppia.</w:t>
      </w:r>
    </w:p>
    <w:p w14:paraId="72A61BBF" w14:textId="77777777" w:rsidR="00AA77FA" w:rsidRPr="009B2C4B" w:rsidRDefault="00AA77FA" w:rsidP="001F52E4">
      <w:pPr>
        <w:jc w:val="both"/>
        <w:rPr>
          <w:rFonts w:eastAsia="Times New Roman" w:cs="Arial"/>
          <w:b/>
          <w:bCs/>
          <w:color w:val="auto"/>
          <w:sz w:val="22"/>
          <w:szCs w:val="22"/>
        </w:rPr>
      </w:pPr>
    </w:p>
    <w:p w14:paraId="58B55639" w14:textId="77777777" w:rsidR="001F52E4" w:rsidRDefault="001F52E4" w:rsidP="001F52E4">
      <w:pPr>
        <w:jc w:val="both"/>
        <w:rPr>
          <w:i/>
          <w:iCs/>
          <w:color w:val="auto"/>
          <w:spacing w:val="-2"/>
          <w:sz w:val="22"/>
          <w:szCs w:val="22"/>
        </w:rPr>
      </w:pPr>
      <w:r w:rsidRPr="00FD353A">
        <w:rPr>
          <w:rStyle w:val="Enfasigrassetto"/>
          <w:b w:val="0"/>
          <w:bCs w:val="0"/>
          <w:i/>
          <w:iCs/>
          <w:color w:val="auto"/>
          <w:spacing w:val="-2"/>
          <w:sz w:val="22"/>
          <w:szCs w:val="22"/>
        </w:rPr>
        <w:t xml:space="preserve">“Il tasso di occupazione femminile e la natalità sono due elementi cruciali per lo sviluppo e per il futuro del nostro Paese ed è pertanto indispensabile comprendere le ragioni delle criticità attuali e rimuovere gli ostacoli individuati, utilizzando un approccio sistemico e integrato tra aziende, istituzioni e società ampiamente intesa. Oltre ad aspetti prettamente legati allo sviluppo di </w:t>
      </w:r>
      <w:r w:rsidRPr="00FD353A">
        <w:rPr>
          <w:rStyle w:val="Enfasigrassetto"/>
          <w:b w:val="0"/>
          <w:bCs w:val="0"/>
          <w:i/>
          <w:iCs/>
          <w:color w:val="auto"/>
          <w:spacing w:val="-2"/>
          <w:sz w:val="22"/>
          <w:szCs w:val="22"/>
        </w:rPr>
        <w:lastRenderedPageBreak/>
        <w:t xml:space="preserve">carriera, su cui molte aziende stanno già lavorando, bisogna intervenire su più fronti per supportare la </w:t>
      </w:r>
      <w:r w:rsidRPr="00FD353A">
        <w:rPr>
          <w:rStyle w:val="Enfasigrassetto"/>
          <w:b w:val="0"/>
          <w:bCs w:val="0"/>
          <w:i/>
          <w:iCs/>
          <w:color w:val="auto"/>
          <w:spacing w:val="-2"/>
          <w:sz w:val="22"/>
          <w:szCs w:val="22"/>
          <w:u w:val="single"/>
        </w:rPr>
        <w:t>genitorialità condivisa quale nuovo imprescindibile paradigma</w:t>
      </w:r>
      <w:r w:rsidRPr="00FD353A">
        <w:rPr>
          <w:rStyle w:val="Enfasigrassetto"/>
          <w:b w:val="0"/>
          <w:bCs w:val="0"/>
          <w:i/>
          <w:iCs/>
          <w:color w:val="auto"/>
          <w:spacing w:val="-2"/>
          <w:sz w:val="22"/>
          <w:szCs w:val="22"/>
        </w:rPr>
        <w:t xml:space="preserve"> delle generazioni future, sulle quali investire per contrastare il declino demografico”, commenta</w:t>
      </w:r>
      <w:r w:rsidRPr="009B2C4B">
        <w:rPr>
          <w:rStyle w:val="Enfasigrassetto"/>
          <w:i/>
          <w:iCs/>
          <w:color w:val="auto"/>
          <w:spacing w:val="-2"/>
          <w:sz w:val="22"/>
          <w:szCs w:val="22"/>
        </w:rPr>
        <w:t xml:space="preserve"> Laura Cavatorta, Vicepresidente di Fuori Quota.</w:t>
      </w:r>
    </w:p>
    <w:p w14:paraId="3FB9B13B" w14:textId="77777777" w:rsidR="001F52E4" w:rsidRPr="009B2C4B" w:rsidRDefault="001F52E4" w:rsidP="001F52E4">
      <w:pPr>
        <w:jc w:val="both"/>
        <w:rPr>
          <w:i/>
          <w:iCs/>
          <w:color w:val="auto"/>
          <w:spacing w:val="-2"/>
          <w:sz w:val="22"/>
          <w:szCs w:val="22"/>
        </w:rPr>
      </w:pPr>
    </w:p>
    <w:p w14:paraId="51D10D2F" w14:textId="77777777" w:rsidR="001F52E4" w:rsidRDefault="001F52E4" w:rsidP="001F52E4">
      <w:pPr>
        <w:rPr>
          <w:sz w:val="22"/>
          <w:szCs w:val="22"/>
        </w:rPr>
      </w:pPr>
      <w:r>
        <w:rPr>
          <w:rFonts w:eastAsia="Times New Roman" w:cs="Arial"/>
          <w:b/>
          <w:bCs/>
          <w:sz w:val="22"/>
          <w:szCs w:val="22"/>
        </w:rPr>
        <w:t>C</w:t>
      </w:r>
      <w:r w:rsidRPr="007C2031">
        <w:rPr>
          <w:rFonts w:eastAsia="Times New Roman" w:cs="Arial"/>
          <w:b/>
          <w:bCs/>
          <w:sz w:val="22"/>
          <w:szCs w:val="22"/>
        </w:rPr>
        <w:t>OSA POSSONO FARE LE AZIENDE</w:t>
      </w:r>
      <w:r>
        <w:rPr>
          <w:rFonts w:eastAsia="Times New Roman" w:cs="Arial"/>
          <w:b/>
          <w:bCs/>
          <w:sz w:val="22"/>
          <w:szCs w:val="22"/>
        </w:rPr>
        <w:t xml:space="preserve"> PER</w:t>
      </w:r>
      <w:r w:rsidRPr="00DD592A">
        <w:rPr>
          <w:rFonts w:eastAsia="Times New Roman" w:cs="Arial"/>
          <w:b/>
          <w:bCs/>
          <w:sz w:val="22"/>
          <w:szCs w:val="22"/>
        </w:rPr>
        <w:t xml:space="preserve"> </w:t>
      </w:r>
      <w:r w:rsidRPr="007C2031">
        <w:rPr>
          <w:rFonts w:eastAsia="Times New Roman" w:cs="Arial"/>
          <w:b/>
          <w:bCs/>
          <w:sz w:val="22"/>
          <w:szCs w:val="22"/>
        </w:rPr>
        <w:t>RIMUOVERE LE BARRIERE ALLA MATERNITÀ</w:t>
      </w:r>
    </w:p>
    <w:p w14:paraId="5BF39B5D" w14:textId="08191CF5" w:rsidR="001F52E4" w:rsidRDefault="001F52E4" w:rsidP="001F52E4">
      <w:pPr>
        <w:jc w:val="both"/>
        <w:rPr>
          <w:sz w:val="22"/>
          <w:szCs w:val="22"/>
        </w:rPr>
      </w:pPr>
      <w:r w:rsidRPr="000304CC">
        <w:rPr>
          <w:sz w:val="22"/>
          <w:szCs w:val="22"/>
        </w:rPr>
        <w:t xml:space="preserve">Il </w:t>
      </w:r>
      <w:proofErr w:type="spellStart"/>
      <w:r w:rsidRPr="00CC0708">
        <w:rPr>
          <w:sz w:val="22"/>
          <w:szCs w:val="22"/>
        </w:rPr>
        <w:t>whitepaper</w:t>
      </w:r>
      <w:proofErr w:type="spellEnd"/>
      <w:r w:rsidRPr="000304CC">
        <w:rPr>
          <w:i/>
          <w:iCs/>
          <w:sz w:val="22"/>
          <w:szCs w:val="22"/>
        </w:rPr>
        <w:t xml:space="preserve"> </w:t>
      </w:r>
      <w:r w:rsidRPr="000304CC">
        <w:rPr>
          <w:b/>
          <w:bCs/>
          <w:i/>
          <w:iCs/>
          <w:sz w:val="22"/>
          <w:szCs w:val="22"/>
        </w:rPr>
        <w:t>Rimuovere le barriere alla maternità</w:t>
      </w:r>
      <w:r w:rsidRPr="000304CC">
        <w:rPr>
          <w:sz w:val="22"/>
          <w:szCs w:val="22"/>
        </w:rPr>
        <w:t xml:space="preserve">, sviluppato </w:t>
      </w:r>
      <w:r w:rsidRPr="009B2C4B">
        <w:rPr>
          <w:sz w:val="22"/>
          <w:szCs w:val="22"/>
        </w:rPr>
        <w:t xml:space="preserve">da Valore D e Fuori Quota </w:t>
      </w:r>
      <w:r w:rsidR="00CD0CF8" w:rsidRPr="00CD0CF8">
        <w:rPr>
          <w:sz w:val="22"/>
          <w:szCs w:val="22"/>
        </w:rPr>
        <w:t>in collaborazione con Bain &amp; Company</w:t>
      </w:r>
      <w:r w:rsidR="00CD0CF8">
        <w:rPr>
          <w:sz w:val="22"/>
          <w:szCs w:val="22"/>
        </w:rPr>
        <w:t xml:space="preserve">, </w:t>
      </w:r>
      <w:r w:rsidRPr="009B2C4B">
        <w:rPr>
          <w:sz w:val="22"/>
          <w:szCs w:val="22"/>
        </w:rPr>
        <w:t xml:space="preserve">con il contributo delle </w:t>
      </w:r>
      <w:r w:rsidRPr="000304CC">
        <w:rPr>
          <w:sz w:val="22"/>
          <w:szCs w:val="22"/>
        </w:rPr>
        <w:t>aziende associate di Valore D, evidenzia come gli stereotipi legati alla maternità e l’assenza – o l’insufficienza – di strumenti efficaci continuino a frenare la carriera delle donne. Lo studio sottolinea che la genitorialità non deve essere vista come un limite, ma come una leva di innovazione per le organizzazioni, a patto che aziende e istituzioni lavorino insieme per garantire condizioni di pari opportunità eque e strutturali.</w:t>
      </w:r>
    </w:p>
    <w:p w14:paraId="75F326C2" w14:textId="7440F6EA" w:rsidR="00AA77FA" w:rsidRPr="00AA77FA" w:rsidRDefault="001F52E4" w:rsidP="00AA77FA">
      <w:pPr>
        <w:jc w:val="both"/>
        <w:rPr>
          <w:rFonts w:ascii="Arial" w:hAnsi="Arial"/>
          <w:sz w:val="22"/>
          <w:szCs w:val="22"/>
        </w:rPr>
      </w:pPr>
      <w:r w:rsidRPr="00D05D5D">
        <w:rPr>
          <w:sz w:val="22"/>
          <w:szCs w:val="22"/>
        </w:rPr>
        <w:t xml:space="preserve">Il documento evidenzia </w:t>
      </w:r>
      <w:proofErr w:type="gramStart"/>
      <w:r w:rsidRPr="007C2031">
        <w:rPr>
          <w:sz w:val="22"/>
          <w:szCs w:val="22"/>
        </w:rPr>
        <w:t>5</w:t>
      </w:r>
      <w:proofErr w:type="gramEnd"/>
      <w:r w:rsidRPr="007C2031">
        <w:rPr>
          <w:sz w:val="22"/>
          <w:szCs w:val="22"/>
        </w:rPr>
        <w:t xml:space="preserve"> momenti chiave della vita lavorativa, ciascuno segnato da specifiche criticità, su cui è necessario agire per superare gli ostacoli a una crescita professionale equa di genitori e futuri genitori. Dal recruiting, all’ingresso in azienda, al periodo di gravidanza e di congedo, al rientro al lavoro (fase molto critica in cui il 16% delle donne abbandona l’occupazione dopo la nascita di un figlio e, infine, l’avanzamento di carriera.</w:t>
      </w:r>
      <w:r>
        <w:rPr>
          <w:sz w:val="22"/>
          <w:szCs w:val="22"/>
        </w:rPr>
        <w:t xml:space="preserve"> </w:t>
      </w:r>
      <w:r w:rsidRPr="007C2031">
        <w:rPr>
          <w:sz w:val="22"/>
          <w:szCs w:val="22"/>
        </w:rPr>
        <w:t xml:space="preserve">Le </w:t>
      </w:r>
      <w:r w:rsidRPr="00D05D5D">
        <w:rPr>
          <w:sz w:val="22"/>
          <w:szCs w:val="22"/>
        </w:rPr>
        <w:t>iniziative individuate</w:t>
      </w:r>
      <w:r>
        <w:rPr>
          <w:sz w:val="22"/>
          <w:szCs w:val="22"/>
        </w:rPr>
        <w:t>,</w:t>
      </w:r>
      <w:r w:rsidRPr="007C2031">
        <w:rPr>
          <w:sz w:val="22"/>
          <w:szCs w:val="22"/>
        </w:rPr>
        <w:t xml:space="preserve"> </w:t>
      </w:r>
      <w:r w:rsidRPr="00D05D5D">
        <w:rPr>
          <w:sz w:val="22"/>
          <w:szCs w:val="22"/>
        </w:rPr>
        <w:t>insieme alle buone pratiche già in atto in molte aziende</w:t>
      </w:r>
      <w:r>
        <w:rPr>
          <w:sz w:val="22"/>
          <w:szCs w:val="22"/>
        </w:rPr>
        <w:t>,</w:t>
      </w:r>
      <w:r w:rsidRPr="007C2031">
        <w:rPr>
          <w:sz w:val="22"/>
          <w:szCs w:val="22"/>
        </w:rPr>
        <w:t xml:space="preserve"> rappresentano </w:t>
      </w:r>
      <w:r w:rsidRPr="00D05D5D">
        <w:rPr>
          <w:sz w:val="22"/>
          <w:szCs w:val="22"/>
        </w:rPr>
        <w:t>le azioni</w:t>
      </w:r>
      <w:r w:rsidRPr="007C2031">
        <w:rPr>
          <w:sz w:val="22"/>
          <w:szCs w:val="22"/>
        </w:rPr>
        <w:t xml:space="preserve"> più diffuse e/o prioritarie </w:t>
      </w:r>
      <w:r w:rsidRPr="00D05D5D">
        <w:rPr>
          <w:sz w:val="22"/>
          <w:szCs w:val="22"/>
        </w:rPr>
        <w:t xml:space="preserve">per sostenere l’occupazione femminile e la genitorialità condivisa. Alcune sono soluzioni di più facile implementazione, altre sono invece a medio e lungo termine e richiedono investimenti significativi delle risorse aziendali: si </w:t>
      </w:r>
      <w:r>
        <w:rPr>
          <w:sz w:val="22"/>
          <w:szCs w:val="22"/>
        </w:rPr>
        <w:t xml:space="preserve">va </w:t>
      </w:r>
      <w:r w:rsidRPr="00D05D5D">
        <w:rPr>
          <w:sz w:val="22"/>
          <w:szCs w:val="22"/>
        </w:rPr>
        <w:t>da</w:t>
      </w:r>
      <w:r w:rsidRPr="007C2031">
        <w:rPr>
          <w:sz w:val="22"/>
          <w:szCs w:val="22"/>
        </w:rPr>
        <w:t xml:space="preserve"> misure immediate, come blind CV, formazione su </w:t>
      </w:r>
      <w:proofErr w:type="spellStart"/>
      <w:r w:rsidRPr="007C2031">
        <w:rPr>
          <w:sz w:val="22"/>
          <w:szCs w:val="22"/>
        </w:rPr>
        <w:t>bias</w:t>
      </w:r>
      <w:proofErr w:type="spellEnd"/>
      <w:r w:rsidRPr="007C2031">
        <w:rPr>
          <w:sz w:val="22"/>
          <w:szCs w:val="22"/>
        </w:rPr>
        <w:t xml:space="preserve">, a soluzioni più strutturali, </w:t>
      </w:r>
      <w:r w:rsidR="00AA77FA" w:rsidRPr="00AA77FA">
        <w:rPr>
          <w:sz w:val="22"/>
          <w:szCs w:val="22"/>
        </w:rPr>
        <w:t xml:space="preserve">che  includono politiche di flessibilità lavorativa al rientro dal congedo di maternità e paternità, l’introduzione di una </w:t>
      </w:r>
      <w:proofErr w:type="spellStart"/>
      <w:r w:rsidR="00AA77FA" w:rsidRPr="00AA77FA">
        <w:rPr>
          <w:sz w:val="22"/>
          <w:szCs w:val="22"/>
        </w:rPr>
        <w:t>childcare</w:t>
      </w:r>
      <w:proofErr w:type="spellEnd"/>
      <w:r w:rsidR="00AA77FA" w:rsidRPr="00AA77FA">
        <w:rPr>
          <w:sz w:val="22"/>
          <w:szCs w:val="22"/>
        </w:rPr>
        <w:t xml:space="preserve"> </w:t>
      </w:r>
      <w:proofErr w:type="spellStart"/>
      <w:r w:rsidR="00AA77FA" w:rsidRPr="00AA77FA">
        <w:rPr>
          <w:sz w:val="22"/>
          <w:szCs w:val="22"/>
        </w:rPr>
        <w:t>allowance</w:t>
      </w:r>
      <w:proofErr w:type="spellEnd"/>
      <w:r w:rsidR="00AA77FA" w:rsidRPr="00AA77FA">
        <w:rPr>
          <w:sz w:val="22"/>
          <w:szCs w:val="22"/>
        </w:rPr>
        <w:t xml:space="preserve">, la costruzione di infrastrutture di supporto sul posto di lavoro (ad esempio la creazione di </w:t>
      </w:r>
      <w:proofErr w:type="spellStart"/>
      <w:r w:rsidR="00AA77FA" w:rsidRPr="00AA77FA">
        <w:rPr>
          <w:sz w:val="22"/>
          <w:szCs w:val="22"/>
        </w:rPr>
        <w:t>breastfeeding</w:t>
      </w:r>
      <w:proofErr w:type="spellEnd"/>
      <w:r w:rsidR="00AA77FA" w:rsidRPr="00AA77FA">
        <w:rPr>
          <w:sz w:val="22"/>
          <w:szCs w:val="22"/>
        </w:rPr>
        <w:t xml:space="preserve"> room), la creazione di sportelli di ascolto per neogenitori.</w:t>
      </w:r>
      <w:r w:rsidR="00AA77FA">
        <w:rPr>
          <w:rFonts w:ascii="Arial" w:hAnsi="Arial"/>
          <w:sz w:val="22"/>
          <w:szCs w:val="22"/>
        </w:rPr>
        <w:t xml:space="preserve"> </w:t>
      </w:r>
    </w:p>
    <w:p w14:paraId="662624FD" w14:textId="2118417B" w:rsidR="00FD353A" w:rsidRDefault="00B8324A" w:rsidP="001F52E4">
      <w:pPr>
        <w:spacing w:before="100" w:beforeAutospacing="1" w:after="100" w:afterAutospacing="1"/>
        <w:jc w:val="both"/>
        <w:rPr>
          <w:b/>
          <w:bCs/>
          <w:sz w:val="22"/>
          <w:szCs w:val="22"/>
        </w:rPr>
      </w:pPr>
      <w:r w:rsidRPr="00FD353A">
        <w:rPr>
          <w:i/>
          <w:iCs/>
          <w:sz w:val="22"/>
          <w:szCs w:val="22"/>
        </w:rPr>
        <w:t xml:space="preserve">“Le aziende hanno dimostrato di poter essere motore di innovazione sociale, introducendo pratiche concrete che favoriscono la genitorialità condivisa e sostengono le carriere femminili. Ma il vero salto di qualità si ottiene solo quando questo impegno incontra politiche pubbliche mirate e strutturali. È su questa sinergia che dobbiamo puntare: trasformare la </w:t>
      </w:r>
      <w:r w:rsidR="00FD353A" w:rsidRPr="00FD353A">
        <w:rPr>
          <w:i/>
          <w:iCs/>
          <w:sz w:val="22"/>
          <w:szCs w:val="22"/>
        </w:rPr>
        <w:t>genitorialità</w:t>
      </w:r>
      <w:r w:rsidRPr="00FD353A">
        <w:rPr>
          <w:i/>
          <w:iCs/>
          <w:sz w:val="22"/>
          <w:szCs w:val="22"/>
        </w:rPr>
        <w:t xml:space="preserve"> in una leva di crescita per le persone, le imprese e l’intero sistema Paese. La sfida è </w:t>
      </w:r>
      <w:r w:rsidR="00FD353A" w:rsidRPr="00FD353A">
        <w:rPr>
          <w:i/>
          <w:iCs/>
          <w:sz w:val="22"/>
          <w:szCs w:val="22"/>
        </w:rPr>
        <w:t>enorme per tutti</w:t>
      </w:r>
      <w:r w:rsidRPr="00FD353A">
        <w:rPr>
          <w:i/>
          <w:iCs/>
          <w:sz w:val="22"/>
          <w:szCs w:val="22"/>
        </w:rPr>
        <w:t>, e richiede visione e responsabilità condivisa tra istituzioni, imprese e società civile”,</w:t>
      </w:r>
      <w:r>
        <w:rPr>
          <w:sz w:val="22"/>
          <w:szCs w:val="22"/>
        </w:rPr>
        <w:t xml:space="preserve"> </w:t>
      </w:r>
      <w:r w:rsidR="001F52E4" w:rsidRPr="00B8324A">
        <w:rPr>
          <w:b/>
          <w:bCs/>
          <w:sz w:val="22"/>
          <w:szCs w:val="22"/>
        </w:rPr>
        <w:t xml:space="preserve">commenta </w:t>
      </w:r>
      <w:r w:rsidRPr="00B8324A">
        <w:rPr>
          <w:b/>
          <w:bCs/>
          <w:sz w:val="22"/>
          <w:szCs w:val="22"/>
        </w:rPr>
        <w:t>Barbara Falcomer, Direttrice Generale</w:t>
      </w:r>
      <w:r w:rsidR="001F52E4" w:rsidRPr="00B8324A">
        <w:rPr>
          <w:b/>
          <w:bCs/>
          <w:sz w:val="22"/>
          <w:szCs w:val="22"/>
        </w:rPr>
        <w:t xml:space="preserve"> Valore D.</w:t>
      </w:r>
    </w:p>
    <w:p w14:paraId="25097A47" w14:textId="77777777" w:rsidR="001F52E4" w:rsidRPr="007C2031" w:rsidRDefault="001F52E4" w:rsidP="001F52E4">
      <w:pPr>
        <w:rPr>
          <w:rFonts w:eastAsia="Times New Roman" w:cs="Arial"/>
          <w:sz w:val="22"/>
          <w:szCs w:val="22"/>
        </w:rPr>
      </w:pPr>
      <w:r w:rsidRPr="007C2031">
        <w:rPr>
          <w:rFonts w:eastAsia="Times New Roman" w:cs="Arial"/>
          <w:b/>
          <w:bCs/>
          <w:sz w:val="22"/>
          <w:szCs w:val="22"/>
        </w:rPr>
        <w:t>DIALOGO MULTIDISCIPLINARE: LE PROSPETTIVE DI ESPERTI E OPERATORI</w:t>
      </w:r>
    </w:p>
    <w:p w14:paraId="77A4C630" w14:textId="77777777" w:rsidR="001F52E4" w:rsidRDefault="001F52E4" w:rsidP="001F52E4">
      <w:pPr>
        <w:jc w:val="both"/>
        <w:rPr>
          <w:rFonts w:eastAsia="Times New Roman" w:cs="Arial"/>
          <w:sz w:val="22"/>
          <w:szCs w:val="22"/>
        </w:rPr>
      </w:pPr>
      <w:proofErr w:type="gramStart"/>
      <w:r>
        <w:rPr>
          <w:rFonts w:eastAsia="Times New Roman" w:cs="Arial"/>
          <w:sz w:val="22"/>
          <w:szCs w:val="22"/>
        </w:rPr>
        <w:t>In conclusione</w:t>
      </w:r>
      <w:proofErr w:type="gramEnd"/>
      <w:r w:rsidRPr="007C2031">
        <w:rPr>
          <w:rFonts w:eastAsia="Times New Roman" w:cs="Arial"/>
          <w:sz w:val="22"/>
          <w:szCs w:val="22"/>
        </w:rPr>
        <w:t xml:space="preserve"> </w:t>
      </w:r>
      <w:r>
        <w:rPr>
          <w:rFonts w:eastAsia="Times New Roman" w:cs="Arial"/>
          <w:sz w:val="22"/>
          <w:szCs w:val="22"/>
        </w:rPr>
        <w:t>del</w:t>
      </w:r>
      <w:r w:rsidRPr="007C2031">
        <w:rPr>
          <w:rFonts w:eastAsia="Times New Roman" w:cs="Arial"/>
          <w:sz w:val="22"/>
          <w:szCs w:val="22"/>
        </w:rPr>
        <w:t xml:space="preserve">l'evento si sono tenute due tavole rotonde che hanno messo in luce diverse prospettive su Lavoro, Famiglia e Salute. La prima ha visto la partecipazione di Adriano Bordignon (Presidente Forum Famiglie), Lucia </w:t>
      </w:r>
      <w:proofErr w:type="spellStart"/>
      <w:r w:rsidRPr="007C2031">
        <w:rPr>
          <w:rFonts w:eastAsia="Times New Roman" w:cs="Arial"/>
          <w:sz w:val="22"/>
          <w:szCs w:val="22"/>
        </w:rPr>
        <w:t>Melcore</w:t>
      </w:r>
      <w:proofErr w:type="spellEnd"/>
      <w:r w:rsidRPr="007C2031">
        <w:rPr>
          <w:rFonts w:eastAsia="Times New Roman" w:cs="Arial"/>
          <w:sz w:val="22"/>
          <w:szCs w:val="22"/>
        </w:rPr>
        <w:t xml:space="preserve"> (Equality and </w:t>
      </w:r>
      <w:proofErr w:type="spellStart"/>
      <w:r w:rsidRPr="007C2031">
        <w:rPr>
          <w:rFonts w:eastAsia="Times New Roman" w:cs="Arial"/>
          <w:sz w:val="22"/>
          <w:szCs w:val="22"/>
        </w:rPr>
        <w:t>inclusion</w:t>
      </w:r>
      <w:proofErr w:type="spellEnd"/>
      <w:r w:rsidRPr="007C2031">
        <w:rPr>
          <w:rFonts w:eastAsia="Times New Roman" w:cs="Arial"/>
          <w:sz w:val="22"/>
          <w:szCs w:val="22"/>
        </w:rPr>
        <w:t xml:space="preserve">, HR Director Procter &amp; Gamble), Rinaldo </w:t>
      </w:r>
      <w:proofErr w:type="spellStart"/>
      <w:r w:rsidRPr="007C2031">
        <w:rPr>
          <w:rFonts w:eastAsia="Times New Roman" w:cs="Arial"/>
          <w:sz w:val="22"/>
          <w:szCs w:val="22"/>
        </w:rPr>
        <w:t>Platti</w:t>
      </w:r>
      <w:proofErr w:type="spellEnd"/>
      <w:r w:rsidRPr="007C2031">
        <w:rPr>
          <w:rFonts w:eastAsia="Times New Roman" w:cs="Arial"/>
          <w:sz w:val="22"/>
          <w:szCs w:val="22"/>
        </w:rPr>
        <w:t xml:space="preserve"> (Founder e CEO </w:t>
      </w:r>
      <w:proofErr w:type="spellStart"/>
      <w:r w:rsidRPr="007C2031">
        <w:rPr>
          <w:rFonts w:eastAsia="Times New Roman" w:cs="Arial"/>
          <w:sz w:val="22"/>
          <w:szCs w:val="22"/>
        </w:rPr>
        <w:t>Prolink</w:t>
      </w:r>
      <w:proofErr w:type="spellEnd"/>
      <w:r w:rsidRPr="007C2031">
        <w:rPr>
          <w:rFonts w:eastAsia="Times New Roman" w:cs="Arial"/>
          <w:sz w:val="22"/>
          <w:szCs w:val="22"/>
        </w:rPr>
        <w:t>) e Alessandro Volta (Pediatra Neonatologo e Direttore AUSL Reggio Emilia</w:t>
      </w:r>
    </w:p>
    <w:p w14:paraId="07541BD2" w14:textId="77777777" w:rsidR="001F52E4" w:rsidRPr="007C2031" w:rsidRDefault="001F52E4" w:rsidP="001F52E4">
      <w:pPr>
        <w:jc w:val="both"/>
        <w:rPr>
          <w:rFonts w:eastAsia="Times New Roman" w:cs="Arial"/>
          <w:sz w:val="22"/>
          <w:szCs w:val="22"/>
        </w:rPr>
      </w:pPr>
    </w:p>
    <w:p w14:paraId="40BC0ED9" w14:textId="77777777" w:rsidR="001F52E4" w:rsidRDefault="001F52E4" w:rsidP="001F52E4">
      <w:pPr>
        <w:rPr>
          <w:rFonts w:eastAsia="Times New Roman" w:cs="Arial"/>
          <w:sz w:val="22"/>
          <w:szCs w:val="22"/>
        </w:rPr>
      </w:pPr>
      <w:r w:rsidRPr="007C2031">
        <w:rPr>
          <w:rFonts w:eastAsia="Times New Roman" w:cs="Arial"/>
          <w:b/>
          <w:bCs/>
          <w:sz w:val="22"/>
          <w:szCs w:val="22"/>
        </w:rPr>
        <w:t>LA VOCE DELLE ISTITUZIONI</w:t>
      </w:r>
    </w:p>
    <w:p w14:paraId="09926038" w14:textId="77777777" w:rsidR="001F52E4" w:rsidRDefault="001F52E4" w:rsidP="001F52E4">
      <w:pPr>
        <w:jc w:val="both"/>
        <w:rPr>
          <w:rFonts w:eastAsia="Times New Roman" w:cs="Arial"/>
          <w:sz w:val="22"/>
          <w:szCs w:val="22"/>
        </w:rPr>
      </w:pPr>
      <w:r w:rsidRPr="00132BAF">
        <w:rPr>
          <w:rFonts w:eastAsia="Times New Roman" w:cs="Arial"/>
          <w:sz w:val="22"/>
          <w:szCs w:val="22"/>
        </w:rPr>
        <w:t xml:space="preserve">L’evento si è concluso con l’intervento dell’On. Elena Bonetti e di alcuni parlamentari componenti della Commissione di inchiesta sugli effetti economici e sociali derivanti dalla </w:t>
      </w:r>
      <w:r w:rsidRPr="00132BAF">
        <w:rPr>
          <w:rFonts w:eastAsia="Times New Roman" w:cs="Arial"/>
          <w:sz w:val="22"/>
          <w:szCs w:val="22"/>
        </w:rPr>
        <w:lastRenderedPageBreak/>
        <w:t xml:space="preserve">transizione demografica in atto. Nel confronto sono state approfondite le possibili azioni legislative e di policy per favorire una più equa distribuzione dei carichi di cura e sostenere le scelte genitoriali. </w:t>
      </w:r>
    </w:p>
    <w:p w14:paraId="7D2CE1E4" w14:textId="301B023A" w:rsidR="00DD29F6" w:rsidRDefault="00DD29F6" w:rsidP="001F52E4">
      <w:pPr>
        <w:jc w:val="both"/>
        <w:rPr>
          <w:rFonts w:eastAsia="Times New Roman" w:cs="Arial"/>
          <w:sz w:val="22"/>
          <w:szCs w:val="22"/>
        </w:rPr>
      </w:pPr>
      <w:r>
        <w:br/>
      </w:r>
      <w:r w:rsidRPr="00DD29F6">
        <w:rPr>
          <w:i/>
          <w:iCs/>
          <w:sz w:val="22"/>
          <w:szCs w:val="22"/>
        </w:rPr>
        <w:t>“Il lavoro che stiamo facendo in Commissione vede già emergere un messaggio chiaro: la sfida demografica in tutti i suoi aspetti, compresa la condivisione dei carichi di cura, non può essere affrontata con misure isolate, ma richiede uno sguardo sistemico che guidi il governo del Paese nella sua interezza. Per questo, già a pochi mesi dall’istituzione della Commissione abbiamo avanzato la proposta di introdurre la valutazione di impatto demografico come criterio trasversale di tutte le politiche pubbliche. Un primo risultato concreto lo abbiamo già ottenuto: la valutazione di impatto demografico è stata inserita tra i criteri previsti dalla legge di contabilità dello Stato. È un passo importante, che apre la strada a una politica capace di misurare e orientare le proprie scelte in funzione del futuro delle famiglie, delle nuove generazioni e della sostenibilità sociale del nostro Paese</w:t>
      </w:r>
      <w:r>
        <w:rPr>
          <w:i/>
          <w:iCs/>
          <w:sz w:val="22"/>
          <w:szCs w:val="22"/>
        </w:rPr>
        <w:t xml:space="preserve">”, </w:t>
      </w:r>
      <w:r w:rsidRPr="00DD29F6">
        <w:rPr>
          <w:b/>
          <w:bCs/>
          <w:i/>
          <w:iCs/>
          <w:sz w:val="22"/>
          <w:szCs w:val="22"/>
        </w:rPr>
        <w:t>commenta l’On. Elena Bonetti.</w:t>
      </w:r>
    </w:p>
    <w:p w14:paraId="26925B9B" w14:textId="77777777" w:rsidR="001F52E4" w:rsidRPr="008822CF" w:rsidRDefault="001F52E4" w:rsidP="001F52E4">
      <w:pPr>
        <w:spacing w:before="100" w:beforeAutospacing="1" w:after="100" w:afterAutospacing="1"/>
        <w:rPr>
          <w:rFonts w:eastAsia="Times New Roman" w:cs="Arial"/>
          <w:color w:val="000000" w:themeColor="text1"/>
          <w:sz w:val="22"/>
          <w:szCs w:val="22"/>
        </w:rPr>
      </w:pPr>
      <w:r w:rsidRPr="008822CF">
        <w:rPr>
          <w:rFonts w:eastAsia="Times New Roman" w:cs="Arial"/>
          <w:b/>
          <w:bCs/>
          <w:color w:val="000000" w:themeColor="text1"/>
          <w:sz w:val="22"/>
          <w:szCs w:val="22"/>
        </w:rPr>
        <w:t>Link per scaricare le ricerche:</w:t>
      </w:r>
    </w:p>
    <w:p w14:paraId="3615B88F" w14:textId="57300A65" w:rsidR="00AA77FA" w:rsidRPr="008822CF" w:rsidRDefault="001F52E4" w:rsidP="00AA77FA">
      <w:pPr>
        <w:numPr>
          <w:ilvl w:val="0"/>
          <w:numId w:val="4"/>
        </w:numPr>
        <w:spacing w:before="100" w:beforeAutospacing="1" w:after="100" w:afterAutospacing="1"/>
        <w:rPr>
          <w:rFonts w:eastAsia="Times New Roman" w:cs="Arial"/>
          <w:color w:val="000000" w:themeColor="text1"/>
          <w:sz w:val="22"/>
          <w:szCs w:val="22"/>
        </w:rPr>
      </w:pPr>
      <w:r w:rsidRPr="008822CF">
        <w:rPr>
          <w:rFonts w:eastAsia="Times New Roman" w:cs="Arial"/>
          <w:b/>
          <w:bCs/>
          <w:color w:val="000000" w:themeColor="text1"/>
          <w:sz w:val="22"/>
          <w:szCs w:val="22"/>
        </w:rPr>
        <w:t>Rimuovere le barriere alla maternità:</w:t>
      </w:r>
      <w:r w:rsidRPr="008822CF">
        <w:rPr>
          <w:rFonts w:eastAsia="Times New Roman" w:cs="Arial"/>
          <w:color w:val="000000" w:themeColor="text1"/>
          <w:sz w:val="22"/>
          <w:szCs w:val="22"/>
        </w:rPr>
        <w:t xml:space="preserve"> </w:t>
      </w:r>
      <w:hyperlink r:id="rId12" w:history="1">
        <w:r w:rsidR="00C87CD2" w:rsidRPr="008822CF">
          <w:rPr>
            <w:rStyle w:val="Collegamentoipertestuale"/>
            <w:color w:val="000000" w:themeColor="text1"/>
            <w:sz w:val="22"/>
            <w:szCs w:val="22"/>
          </w:rPr>
          <w:t>https://www.valored.it/ricerche/rimuovere-le-barriere-alla-maternita/</w:t>
        </w:r>
      </w:hyperlink>
    </w:p>
    <w:p w14:paraId="062742E1" w14:textId="2576C0DC" w:rsidR="001F52E4" w:rsidRPr="00DD29F6" w:rsidRDefault="00AA77FA" w:rsidP="00DD29F6">
      <w:pPr>
        <w:numPr>
          <w:ilvl w:val="0"/>
          <w:numId w:val="4"/>
        </w:numPr>
        <w:spacing w:before="100" w:beforeAutospacing="1" w:after="100" w:afterAutospacing="1"/>
        <w:rPr>
          <w:rFonts w:eastAsia="Times New Roman" w:cs="Arial"/>
          <w:color w:val="000000" w:themeColor="text1"/>
          <w:sz w:val="22"/>
          <w:szCs w:val="22"/>
        </w:rPr>
      </w:pPr>
      <w:r w:rsidRPr="008822CF">
        <w:rPr>
          <w:rStyle w:val="Enfasicorsivo"/>
          <w:b/>
          <w:bCs/>
          <w:i w:val="0"/>
          <w:iCs w:val="0"/>
          <w:color w:val="000000" w:themeColor="text1"/>
          <w:sz w:val="22"/>
          <w:szCs w:val="22"/>
        </w:rPr>
        <w:t xml:space="preserve">State of Southern </w:t>
      </w:r>
      <w:proofErr w:type="spellStart"/>
      <w:r w:rsidRPr="008822CF">
        <w:rPr>
          <w:rStyle w:val="Enfasicorsivo"/>
          <w:b/>
          <w:bCs/>
          <w:i w:val="0"/>
          <w:iCs w:val="0"/>
          <w:color w:val="000000" w:themeColor="text1"/>
          <w:sz w:val="22"/>
          <w:szCs w:val="22"/>
        </w:rPr>
        <w:t>European</w:t>
      </w:r>
      <w:proofErr w:type="spellEnd"/>
      <w:r w:rsidRPr="008822CF">
        <w:rPr>
          <w:rStyle w:val="Enfasicorsivo"/>
          <w:b/>
          <w:bCs/>
          <w:i w:val="0"/>
          <w:iCs w:val="0"/>
          <w:color w:val="000000" w:themeColor="text1"/>
          <w:sz w:val="22"/>
          <w:szCs w:val="22"/>
        </w:rPr>
        <w:t xml:space="preserve"> </w:t>
      </w:r>
      <w:proofErr w:type="spellStart"/>
      <w:r w:rsidRPr="008822CF">
        <w:rPr>
          <w:rStyle w:val="Enfasicorsivo"/>
          <w:b/>
          <w:bCs/>
          <w:i w:val="0"/>
          <w:iCs w:val="0"/>
          <w:color w:val="000000" w:themeColor="text1"/>
          <w:sz w:val="22"/>
          <w:szCs w:val="22"/>
        </w:rPr>
        <w:t>Fathers</w:t>
      </w:r>
      <w:proofErr w:type="spellEnd"/>
      <w:r w:rsidR="008822CF" w:rsidRPr="008822CF">
        <w:rPr>
          <w:color w:val="000000" w:themeColor="text1"/>
        </w:rPr>
        <w:t xml:space="preserve"> </w:t>
      </w:r>
      <w:hyperlink r:id="rId13" w:history="1">
        <w:r w:rsidR="008822CF">
          <w:rPr>
            <w:rStyle w:val="Collegamentoipertestuale"/>
            <w:rFonts w:eastAsia="Times New Roman" w:cs="Arial"/>
            <w:color w:val="000000" w:themeColor="text1"/>
            <w:sz w:val="22"/>
            <w:szCs w:val="22"/>
            <w:lang w:val="en-GB"/>
          </w:rPr>
          <w:t>https://issa.nl/sites/default/files/flmngr/SoF Report Updated_Sept2025.pdf</w:t>
        </w:r>
      </w:hyperlink>
    </w:p>
    <w:p w14:paraId="73AC4A0A" w14:textId="3D72868B" w:rsidR="00DD29F6" w:rsidRDefault="00DD29F6" w:rsidP="00DD29F6">
      <w:pPr>
        <w:spacing w:before="100" w:beforeAutospacing="1" w:after="100" w:afterAutospacing="1"/>
        <w:jc w:val="center"/>
        <w:rPr>
          <w:rFonts w:eastAsia="Times New Roman" w:cs="Arial"/>
          <w:b/>
          <w:bCs/>
          <w:sz w:val="20"/>
          <w:szCs w:val="20"/>
        </w:rPr>
      </w:pPr>
      <w:r>
        <w:rPr>
          <w:rFonts w:eastAsia="Times New Roman" w:cs="Arial"/>
          <w:b/>
          <w:bCs/>
          <w:sz w:val="20"/>
          <w:szCs w:val="20"/>
        </w:rPr>
        <w:t>*****</w:t>
      </w:r>
    </w:p>
    <w:p w14:paraId="2B3D6B82" w14:textId="0B87CC10" w:rsidR="001F52E4" w:rsidRPr="00DD29F6" w:rsidRDefault="001F52E4" w:rsidP="001F52E4">
      <w:pPr>
        <w:spacing w:before="100" w:beforeAutospacing="1" w:after="100" w:afterAutospacing="1"/>
        <w:jc w:val="both"/>
        <w:rPr>
          <w:rFonts w:eastAsia="Times New Roman" w:cs="Arial"/>
          <w:sz w:val="20"/>
          <w:szCs w:val="20"/>
        </w:rPr>
      </w:pPr>
      <w:r w:rsidRPr="00DD29F6">
        <w:rPr>
          <w:rFonts w:eastAsia="Times New Roman" w:cs="Arial"/>
          <w:b/>
          <w:bCs/>
          <w:sz w:val="20"/>
          <w:szCs w:val="20"/>
        </w:rPr>
        <w:t>Valore D</w:t>
      </w:r>
      <w:r w:rsidRPr="00DD29F6">
        <w:rPr>
          <w:rFonts w:eastAsia="Times New Roman" w:cs="Arial"/>
          <w:sz w:val="20"/>
          <w:szCs w:val="20"/>
        </w:rPr>
        <w:t xml:space="preserve"> è la prima associazione di imprese in Italia - ad oggi</w:t>
      </w:r>
      <w:r w:rsidR="00D652D9" w:rsidRPr="00DD29F6">
        <w:rPr>
          <w:rFonts w:eastAsia="Times New Roman" w:cs="Arial"/>
          <w:sz w:val="20"/>
          <w:szCs w:val="20"/>
        </w:rPr>
        <w:t xml:space="preserve"> 400 </w:t>
      </w:r>
      <w:r w:rsidRPr="00DD29F6">
        <w:rPr>
          <w:rFonts w:eastAsia="Times New Roman" w:cs="Arial"/>
          <w:sz w:val="20"/>
          <w:szCs w:val="20"/>
        </w:rPr>
        <w:t xml:space="preserve">- che dal 2009 è pioniera nell'affrontare il tema dell'equilibrio di genere e la diffusione di una cultura dell'inclusione a supporto dell'innovazione, del progresso e della crescita delle organizzazioni e del nostro Paese. </w:t>
      </w:r>
      <w:hyperlink r:id="rId14" w:history="1">
        <w:r w:rsidRPr="00DD29F6">
          <w:rPr>
            <w:rStyle w:val="Collegamentoipertestuale"/>
            <w:rFonts w:eastAsia="Times New Roman" w:cs="Arial"/>
            <w:sz w:val="20"/>
            <w:szCs w:val="20"/>
          </w:rPr>
          <w:t>www.valored.it</w:t>
        </w:r>
      </w:hyperlink>
    </w:p>
    <w:p w14:paraId="6E5235C9" w14:textId="77777777" w:rsidR="001F52E4" w:rsidRPr="00DD29F6" w:rsidRDefault="001F52E4" w:rsidP="001F52E4">
      <w:pPr>
        <w:spacing w:before="100" w:beforeAutospacing="1" w:after="100" w:afterAutospacing="1"/>
        <w:jc w:val="both"/>
        <w:rPr>
          <w:rFonts w:cs="Arial"/>
          <w:sz w:val="20"/>
          <w:szCs w:val="20"/>
        </w:rPr>
      </w:pPr>
      <w:r w:rsidRPr="00DD29F6">
        <w:rPr>
          <w:rFonts w:cs="Arial"/>
          <w:b/>
          <w:sz w:val="20"/>
          <w:szCs w:val="20"/>
        </w:rPr>
        <w:t xml:space="preserve">Il Centro per la Salute delle Bambine e dei Bambini </w:t>
      </w:r>
      <w:r w:rsidRPr="00DD29F6">
        <w:rPr>
          <w:rFonts w:cs="Arial"/>
          <w:sz w:val="20"/>
          <w:szCs w:val="20"/>
        </w:rPr>
        <w:t xml:space="preserve">è una organizzazione senza fini di lucro nata nel 1999 per iniziativa di un gruppo di operatori dell’infanzia. Il CSB opera in Italia e a livello internazionale per sviluppare, valutare e diffondere programmi di supporto alla salute e allo sviluppo cognitivo e socio-relazionale del bambino e alle competenze genitoriali. Promuove e coordina programmi di supporto ai genitori quali </w:t>
      </w:r>
      <w:r w:rsidRPr="00DD29F6">
        <w:rPr>
          <w:rFonts w:cs="Arial"/>
          <w:i/>
          <w:iCs/>
          <w:sz w:val="20"/>
          <w:szCs w:val="20"/>
        </w:rPr>
        <w:t>Nati per Leggere</w:t>
      </w:r>
      <w:r w:rsidRPr="00DD29F6">
        <w:rPr>
          <w:rFonts w:cs="Arial"/>
          <w:sz w:val="20"/>
          <w:szCs w:val="20"/>
        </w:rPr>
        <w:t xml:space="preserve">, </w:t>
      </w:r>
      <w:r w:rsidRPr="00DD29F6">
        <w:rPr>
          <w:rFonts w:cs="Arial"/>
          <w:i/>
          <w:iCs/>
          <w:sz w:val="20"/>
          <w:szCs w:val="20"/>
        </w:rPr>
        <w:t>Nati per la Musica</w:t>
      </w:r>
      <w:r w:rsidRPr="00DD29F6">
        <w:rPr>
          <w:rFonts w:cs="Arial"/>
          <w:sz w:val="20"/>
          <w:szCs w:val="20"/>
        </w:rPr>
        <w:t xml:space="preserve"> e di prevenzione della </w:t>
      </w:r>
      <w:proofErr w:type="spellStart"/>
      <w:r w:rsidRPr="00DD29F6">
        <w:rPr>
          <w:rFonts w:cs="Arial"/>
          <w:sz w:val="20"/>
          <w:szCs w:val="20"/>
        </w:rPr>
        <w:t>poverta</w:t>
      </w:r>
      <w:proofErr w:type="spellEnd"/>
      <w:r w:rsidRPr="00DD29F6">
        <w:rPr>
          <w:rFonts w:cs="Arial"/>
          <w:sz w:val="20"/>
          <w:szCs w:val="20"/>
        </w:rPr>
        <w:t xml:space="preserve">̀ educativa e di integrazione tra servizi quali </w:t>
      </w:r>
      <w:r w:rsidRPr="00DD29F6">
        <w:rPr>
          <w:rFonts w:cs="Arial"/>
          <w:i/>
          <w:iCs/>
          <w:sz w:val="20"/>
          <w:szCs w:val="20"/>
        </w:rPr>
        <w:t>Un Villaggio per Crescere</w:t>
      </w:r>
      <w:r w:rsidRPr="00DD29F6">
        <w:rPr>
          <w:rFonts w:cs="Arial"/>
          <w:sz w:val="20"/>
          <w:szCs w:val="20"/>
        </w:rPr>
        <w:t xml:space="preserve">, ponendo particolare attenzione a territori, gruppi sociali, bambini e famiglie in condizioni di </w:t>
      </w:r>
      <w:proofErr w:type="spellStart"/>
      <w:r w:rsidRPr="00DD29F6">
        <w:rPr>
          <w:rFonts w:cs="Arial"/>
          <w:sz w:val="20"/>
          <w:szCs w:val="20"/>
        </w:rPr>
        <w:t>fragilita</w:t>
      </w:r>
      <w:proofErr w:type="spellEnd"/>
      <w:r w:rsidRPr="00DD29F6">
        <w:rPr>
          <w:rFonts w:cs="Arial"/>
          <w:sz w:val="20"/>
          <w:szCs w:val="20"/>
        </w:rPr>
        <w:t>̀. Si avvale di uno staff multidisciplinare di educatori, pedagogisti, psicologi, studiosi di scienze sociali, esperti di letteratura per l’infanzia e musicisti.</w:t>
      </w:r>
    </w:p>
    <w:p w14:paraId="3AD27EC8" w14:textId="17312EA9" w:rsidR="001F52E4" w:rsidRPr="00DD29F6" w:rsidRDefault="001F52E4" w:rsidP="001F52E4">
      <w:pPr>
        <w:spacing w:before="100" w:beforeAutospacing="1" w:after="100" w:afterAutospacing="1"/>
        <w:jc w:val="both"/>
        <w:rPr>
          <w:rFonts w:cs="Arial"/>
          <w:bCs/>
          <w:color w:val="auto"/>
          <w:sz w:val="20"/>
          <w:szCs w:val="20"/>
        </w:rPr>
      </w:pPr>
      <w:r w:rsidRPr="00DD29F6">
        <w:rPr>
          <w:rFonts w:cs="Arial"/>
          <w:b/>
          <w:color w:val="auto"/>
          <w:sz w:val="20"/>
          <w:szCs w:val="20"/>
        </w:rPr>
        <w:t>Fuori Quota</w:t>
      </w:r>
      <w:r w:rsidRPr="00DD29F6">
        <w:rPr>
          <w:rFonts w:cs="Arial"/>
          <w:bCs/>
          <w:color w:val="auto"/>
          <w:sz w:val="20"/>
          <w:szCs w:val="20"/>
        </w:rPr>
        <w:t xml:space="preserve"> è un’associazione senza fini di lucro che, grazie all’impegno di donne in posizioni di vertice, sviluppa progettualità e proposte, specie di natura normativa, finalizzate all’empowerment femminile, attraverso l’incremento della leadership, della rappresentanza e dell’occupazione delle donne. </w:t>
      </w:r>
      <w:r w:rsidRPr="00DD29F6">
        <w:rPr>
          <w:rFonts w:cs="Arial"/>
          <w:bCs/>
          <w:color w:val="auto"/>
          <w:sz w:val="20"/>
          <w:szCs w:val="20"/>
          <w:u w:val="single"/>
        </w:rPr>
        <w:t>https://fuoriquota.org</w:t>
      </w:r>
    </w:p>
    <w:p w14:paraId="1BE7FFD0" w14:textId="77777777" w:rsidR="00017EE3" w:rsidRDefault="00017EE3" w:rsidP="001F52E4">
      <w:pPr>
        <w:tabs>
          <w:tab w:val="left" w:pos="6512"/>
        </w:tabs>
        <w:rPr>
          <w:rFonts w:eastAsia="Times New Roman" w:cs="Calibri"/>
          <w:b/>
          <w:bCs/>
          <w:sz w:val="20"/>
          <w:szCs w:val="20"/>
        </w:rPr>
        <w:sectPr w:rsidR="00017EE3">
          <w:headerReference w:type="even" r:id="rId15"/>
          <w:headerReference w:type="default" r:id="rId16"/>
          <w:footerReference w:type="even" r:id="rId17"/>
          <w:footerReference w:type="default" r:id="rId18"/>
          <w:headerReference w:type="first" r:id="rId19"/>
          <w:footerReference w:type="first" r:id="rId20"/>
          <w:pgSz w:w="11900" w:h="16840"/>
          <w:pgMar w:top="2552" w:right="1814" w:bottom="1701" w:left="1814" w:header="964" w:footer="595" w:gutter="0"/>
          <w:pgNumType w:start="1"/>
          <w:cols w:space="720"/>
          <w:titlePg/>
        </w:sectPr>
      </w:pPr>
    </w:p>
    <w:p w14:paraId="38569C78" w14:textId="77777777" w:rsidR="001F52E4" w:rsidRPr="00DD29F6" w:rsidRDefault="001F52E4" w:rsidP="001F52E4">
      <w:pPr>
        <w:tabs>
          <w:tab w:val="left" w:pos="6512"/>
        </w:tabs>
        <w:rPr>
          <w:rFonts w:eastAsia="Times New Roman" w:cs="Calibri"/>
          <w:sz w:val="20"/>
          <w:szCs w:val="20"/>
        </w:rPr>
      </w:pPr>
      <w:r w:rsidRPr="00DD29F6">
        <w:rPr>
          <w:rFonts w:eastAsia="Times New Roman" w:cs="Calibri"/>
          <w:b/>
          <w:bCs/>
          <w:sz w:val="20"/>
          <w:szCs w:val="20"/>
        </w:rPr>
        <w:t>Contatti per la stampa</w:t>
      </w:r>
    </w:p>
    <w:p w14:paraId="6C8E12F9" w14:textId="77777777" w:rsidR="00DD29F6" w:rsidRPr="00DD29F6" w:rsidRDefault="00DD29F6" w:rsidP="001F52E4">
      <w:pPr>
        <w:tabs>
          <w:tab w:val="left" w:pos="6512"/>
        </w:tabs>
        <w:rPr>
          <w:rFonts w:cs="Calibri"/>
          <w:b/>
          <w:bCs/>
          <w:sz w:val="20"/>
          <w:szCs w:val="20"/>
        </w:rPr>
        <w:sectPr w:rsidR="00DD29F6" w:rsidRPr="00DD29F6" w:rsidSect="00017EE3">
          <w:type w:val="continuous"/>
          <w:pgSz w:w="11900" w:h="16840"/>
          <w:pgMar w:top="2552" w:right="1814" w:bottom="1701" w:left="1814" w:header="964" w:footer="595" w:gutter="0"/>
          <w:pgNumType w:start="1"/>
          <w:cols w:num="2" w:space="720"/>
          <w:titlePg/>
        </w:sectPr>
      </w:pPr>
    </w:p>
    <w:p w14:paraId="6DBD6AF4" w14:textId="77777777" w:rsidR="001F52E4" w:rsidRPr="00DD29F6" w:rsidRDefault="001F52E4" w:rsidP="001F52E4">
      <w:pPr>
        <w:tabs>
          <w:tab w:val="left" w:pos="6512"/>
        </w:tabs>
        <w:rPr>
          <w:rFonts w:eastAsia="Times New Roman" w:cs="Calibri"/>
          <w:b/>
          <w:bCs/>
          <w:sz w:val="20"/>
          <w:szCs w:val="20"/>
        </w:rPr>
      </w:pPr>
      <w:r w:rsidRPr="00DD29F6">
        <w:rPr>
          <w:rFonts w:cs="Calibri"/>
          <w:b/>
          <w:bCs/>
          <w:sz w:val="20"/>
          <w:szCs w:val="20"/>
        </w:rPr>
        <w:t xml:space="preserve">Ufficio stampa Valore D </w:t>
      </w:r>
    </w:p>
    <w:p w14:paraId="16BCF7CC" w14:textId="77777777" w:rsidR="001F52E4" w:rsidRPr="00DD29F6" w:rsidRDefault="001F52E4" w:rsidP="001F52E4">
      <w:pPr>
        <w:pStyle w:val="NormaleWeb"/>
        <w:spacing w:before="0" w:beforeAutospacing="0" w:after="0" w:afterAutospacing="0"/>
        <w:rPr>
          <w:sz w:val="20"/>
          <w:szCs w:val="20"/>
        </w:rPr>
      </w:pPr>
      <w:r w:rsidRPr="00DD29F6">
        <w:rPr>
          <w:rFonts w:ascii="Calibri" w:hAnsi="Calibri" w:cs="Calibri"/>
          <w:sz w:val="20"/>
          <w:szCs w:val="20"/>
        </w:rPr>
        <w:t xml:space="preserve">Ariel Mafai Giorgi - +39 3356489445 </w:t>
      </w:r>
      <w:r w:rsidRPr="00DD29F6">
        <w:rPr>
          <w:rFonts w:ascii="Calibri" w:hAnsi="Calibri" w:cs="Calibri"/>
          <w:sz w:val="20"/>
          <w:szCs w:val="20"/>
        </w:rPr>
        <w:br/>
      </w:r>
      <w:hyperlink r:id="rId21" w:history="1">
        <w:r w:rsidRPr="00DD29F6">
          <w:rPr>
            <w:rStyle w:val="Collegamentoipertestuale"/>
            <w:rFonts w:ascii="Calibri" w:hAnsi="Calibri" w:cs="Calibri"/>
            <w:sz w:val="20"/>
            <w:szCs w:val="20"/>
          </w:rPr>
          <w:t>ariel.mafai@valored.it</w:t>
        </w:r>
      </w:hyperlink>
    </w:p>
    <w:p w14:paraId="01CDC157" w14:textId="70F902A9" w:rsidR="00FD353A" w:rsidRPr="00DD29F6" w:rsidRDefault="00017EE3" w:rsidP="00FD353A">
      <w:pPr>
        <w:tabs>
          <w:tab w:val="left" w:pos="6512"/>
        </w:tabs>
        <w:rPr>
          <w:rFonts w:cs="Calibri"/>
          <w:b/>
          <w:bCs/>
          <w:sz w:val="20"/>
          <w:szCs w:val="20"/>
        </w:rPr>
      </w:pPr>
      <w:r>
        <w:rPr>
          <w:rFonts w:cs="Calibri"/>
          <w:b/>
          <w:bCs/>
          <w:sz w:val="20"/>
          <w:szCs w:val="20"/>
        </w:rPr>
        <w:br/>
      </w:r>
      <w:r w:rsidR="00FD353A" w:rsidRPr="00DD29F6">
        <w:rPr>
          <w:rFonts w:cs="Calibri"/>
          <w:b/>
          <w:bCs/>
          <w:sz w:val="20"/>
          <w:szCs w:val="20"/>
        </w:rPr>
        <w:t>Ufficio stampa CSB</w:t>
      </w:r>
    </w:p>
    <w:p w14:paraId="4567FFC5" w14:textId="77A65086" w:rsidR="00FD353A" w:rsidRPr="00DD29F6" w:rsidRDefault="00FD353A" w:rsidP="00FD353A">
      <w:pPr>
        <w:tabs>
          <w:tab w:val="left" w:pos="6512"/>
        </w:tabs>
        <w:rPr>
          <w:rFonts w:eastAsia="Times New Roman" w:cs="Calibri"/>
          <w:color w:val="auto"/>
          <w:sz w:val="20"/>
          <w:szCs w:val="20"/>
        </w:rPr>
      </w:pPr>
      <w:r w:rsidRPr="00DD29F6">
        <w:rPr>
          <w:rFonts w:eastAsia="Times New Roman" w:cs="Calibri"/>
          <w:color w:val="auto"/>
          <w:sz w:val="20"/>
          <w:szCs w:val="20"/>
        </w:rPr>
        <w:t>Fabiana Martini - +39 3281884540</w:t>
      </w:r>
    </w:p>
    <w:p w14:paraId="2F4258F4" w14:textId="3688A7CB" w:rsidR="000F49EA" w:rsidRPr="00DD29F6" w:rsidRDefault="00EA146B" w:rsidP="00017EE3">
      <w:pPr>
        <w:tabs>
          <w:tab w:val="left" w:pos="6512"/>
        </w:tabs>
        <w:rPr>
          <w:rFonts w:ascii="Arial" w:eastAsia="Arial" w:hAnsi="Arial" w:cs="Arial"/>
          <w:sz w:val="20"/>
          <w:szCs w:val="20"/>
        </w:rPr>
      </w:pPr>
      <w:hyperlink r:id="rId22" w:history="1">
        <w:r w:rsidRPr="00DD29F6">
          <w:rPr>
            <w:rStyle w:val="Collegamentoipertestuale"/>
            <w:rFonts w:eastAsia="Times New Roman" w:cs="Calibri"/>
            <w:sz w:val="20"/>
            <w:szCs w:val="20"/>
          </w:rPr>
          <w:t>fabiana.martini@csbonlus.org</w:t>
        </w:r>
      </w:hyperlink>
    </w:p>
    <w:sectPr w:rsidR="000F49EA" w:rsidRPr="00DD29F6" w:rsidSect="00017EE3">
      <w:type w:val="continuous"/>
      <w:pgSz w:w="11900" w:h="16840"/>
      <w:pgMar w:top="2552" w:right="1814" w:bottom="1701" w:left="1814" w:header="964" w:footer="595" w:gutter="0"/>
      <w:pgNumType w:start="1"/>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A355" w14:textId="77777777" w:rsidR="00E63754" w:rsidRDefault="00E63754">
      <w:r>
        <w:separator/>
      </w:r>
    </w:p>
  </w:endnote>
  <w:endnote w:type="continuationSeparator" w:id="0">
    <w:p w14:paraId="66FF9D33" w14:textId="77777777" w:rsidR="00E63754" w:rsidRDefault="00E63754">
      <w:r>
        <w:continuationSeparator/>
      </w:r>
    </w:p>
  </w:endnote>
  <w:endnote w:type="continuationNotice" w:id="1">
    <w:p w14:paraId="369F3E84" w14:textId="77777777" w:rsidR="00E63754" w:rsidRDefault="00E63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w Cen MT">
    <w:panose1 w:val="020B0602020104020603"/>
    <w:charset w:val="4D"/>
    <w:family w:val="swiss"/>
    <w:pitch w:val="variable"/>
    <w:sig w:usb0="00000003" w:usb1="00000000" w:usb2="00000000" w:usb3="00000000" w:csb0="00000003" w:csb1="00000000"/>
  </w:font>
  <w:font w:name="2">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ORK SANS MEDIUM ROMAN">
    <w:altName w:val="Calibri"/>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C7B3" w14:textId="77777777" w:rsidR="00DD0B34" w:rsidRDefault="00DD0B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026C" w14:textId="58A4FFFE" w:rsidR="00FB7D77" w:rsidRPr="008D4C04" w:rsidRDefault="00700D20" w:rsidP="00CB3B39">
    <w:pPr>
      <w:ind w:right="-1084"/>
      <w:rPr>
        <w:rFonts w:ascii="WORK SANS MEDIUM ROMAN" w:hAnsi="WORK SANS MEDIUM ROMAN"/>
        <w:sz w:val="15"/>
        <w:szCs w:val="15"/>
      </w:rPr>
    </w:pPr>
    <w:r>
      <w:rPr>
        <w:noProof/>
      </w:rPr>
      <w:drawing>
        <wp:anchor distT="0" distB="0" distL="114300" distR="114300" simplePos="0" relativeHeight="251658241" behindDoc="0" locked="0" layoutInCell="1" allowOverlap="1" wp14:anchorId="7CC92B65" wp14:editId="77AE85CB">
          <wp:simplePos x="0" y="0"/>
          <wp:positionH relativeFrom="column">
            <wp:posOffset>4377067</wp:posOffset>
          </wp:positionH>
          <wp:positionV relativeFrom="paragraph">
            <wp:posOffset>-317500</wp:posOffset>
          </wp:positionV>
          <wp:extent cx="1480056" cy="409575"/>
          <wp:effectExtent l="0" t="0" r="6350" b="0"/>
          <wp:wrapNone/>
          <wp:docPr id="1990731009" name="Immagine 1990731009" descr="Immagine che contiene Carattere, log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31009" name="Immagine 2" descr="Immagine che contiene Carattere, logo,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80056" cy="409575"/>
                  </a:xfrm>
                  <a:prstGeom prst="rect">
                    <a:avLst/>
                  </a:prstGeom>
                </pic:spPr>
              </pic:pic>
            </a:graphicData>
          </a:graphic>
          <wp14:sizeRelH relativeFrom="margin">
            <wp14:pctWidth>0</wp14:pctWidth>
          </wp14:sizeRelH>
          <wp14:sizeRelV relativeFrom="margin">
            <wp14:pctHeight>0</wp14:pctHeight>
          </wp14:sizeRelV>
        </wp:anchor>
      </w:drawing>
    </w:r>
    <w:r w:rsidR="008D4C04" w:rsidRPr="0086184F">
      <w:rPr>
        <w:rFonts w:ascii="WORK SANS MEDIUM ROMAN" w:hAnsi="WORK SANS MEDIUM ROMAN"/>
        <w:color w:val="073B59"/>
        <w:sz w:val="15"/>
        <w:szCs w:val="15"/>
      </w:rPr>
      <w:t xml:space="preserve">Via </w:t>
    </w:r>
    <w:proofErr w:type="spellStart"/>
    <w:r w:rsidR="008D4C04" w:rsidRPr="0086184F">
      <w:rPr>
        <w:rFonts w:ascii="WORK SANS MEDIUM ROMAN" w:hAnsi="WORK SANS MEDIUM ROMAN"/>
        <w:color w:val="073B59"/>
        <w:sz w:val="15"/>
        <w:szCs w:val="15"/>
      </w:rPr>
      <w:t>Calabiana</w:t>
    </w:r>
    <w:proofErr w:type="spellEnd"/>
    <w:r w:rsidR="008D4C04" w:rsidRPr="0086184F">
      <w:rPr>
        <w:rFonts w:ascii="WORK SANS MEDIUM ROMAN" w:hAnsi="WORK SANS MEDIUM ROMAN"/>
        <w:color w:val="073B59"/>
        <w:sz w:val="15"/>
        <w:szCs w:val="15"/>
      </w:rPr>
      <w:t>, 6, 20139, Milano | segreteria@valored.it –</w:t>
    </w:r>
    <w:r w:rsidR="008D4C04" w:rsidRPr="0086184F">
      <w:rPr>
        <w:rFonts w:ascii="WORK SANS MEDIUM ROMAN" w:hAnsi="WORK SANS MEDIUM ROMAN"/>
        <w:sz w:val="15"/>
        <w:szCs w:val="15"/>
      </w:rPr>
      <w:t xml:space="preserve"> </w:t>
    </w:r>
    <w:r w:rsidR="008D4C04" w:rsidRPr="0086184F">
      <w:rPr>
        <w:rFonts w:ascii="WORK SANS MEDIUM ROMAN" w:hAnsi="WORK SANS MEDIUM ROMAN"/>
        <w:color w:val="CB4B40"/>
        <w:sz w:val="15"/>
        <w:szCs w:val="15"/>
      </w:rPr>
      <w:t>valored.it</w:t>
    </w:r>
    <w:r w:rsidRPr="00700D20">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B465" w14:textId="432B10E4" w:rsidR="0086184F" w:rsidRDefault="0086184F" w:rsidP="0086184F">
    <w:pPr>
      <w:rPr>
        <w:rFonts w:ascii="WORK SANS MEDIUM ROMAN" w:hAnsi="WORK SANS MEDIUM ROMAN"/>
        <w:color w:val="073B59"/>
        <w:sz w:val="15"/>
        <w:szCs w:val="15"/>
      </w:rPr>
    </w:pPr>
    <w:r>
      <w:rPr>
        <w:noProof/>
      </w:rPr>
      <w:drawing>
        <wp:anchor distT="0" distB="0" distL="114300" distR="114300" simplePos="0" relativeHeight="251658240" behindDoc="0" locked="0" layoutInCell="1" allowOverlap="1" wp14:anchorId="3766815D" wp14:editId="6633CCF3">
          <wp:simplePos x="0" y="0"/>
          <wp:positionH relativeFrom="column">
            <wp:posOffset>5646420</wp:posOffset>
          </wp:positionH>
          <wp:positionV relativeFrom="paragraph">
            <wp:posOffset>-71281</wp:posOffset>
          </wp:positionV>
          <wp:extent cx="218000" cy="409575"/>
          <wp:effectExtent l="0" t="0" r="0" b="0"/>
          <wp:wrapNone/>
          <wp:docPr id="1659232786" name="Immagine 1659232786" descr="Immagine che contiene Elementi grafici, simbolo,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32786" name="Immagine 1" descr="Immagine che contiene Elementi grafici, simbolo, Carattere, log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000" cy="409575"/>
                  </a:xfrm>
                  <a:prstGeom prst="rect">
                    <a:avLst/>
                  </a:prstGeom>
                </pic:spPr>
              </pic:pic>
            </a:graphicData>
          </a:graphic>
          <wp14:sizeRelH relativeFrom="margin">
            <wp14:pctWidth>0</wp14:pctWidth>
          </wp14:sizeRelH>
          <wp14:sizeRelV relativeFrom="margin">
            <wp14:pctHeight>0</wp14:pctHeight>
          </wp14:sizeRelV>
        </wp:anchor>
      </w:drawing>
    </w:r>
  </w:p>
  <w:p w14:paraId="21D35FB3" w14:textId="7B9B903A" w:rsidR="0086184F" w:rsidRDefault="0086184F" w:rsidP="0086184F">
    <w:pPr>
      <w:rPr>
        <w:rFonts w:ascii="WORK SANS MEDIUM ROMAN" w:hAnsi="WORK SANS MEDIUM ROMAN"/>
        <w:color w:val="073B59"/>
        <w:sz w:val="15"/>
        <w:szCs w:val="15"/>
      </w:rPr>
    </w:pPr>
  </w:p>
  <w:p w14:paraId="1725026E" w14:textId="715665EB" w:rsidR="00FB7D77" w:rsidRPr="00DD0B34" w:rsidRDefault="0086184F" w:rsidP="00700D20">
    <w:pPr>
      <w:ind w:right="-1084"/>
      <w:rPr>
        <w:rFonts w:ascii="WORK SANS MEDIUM ROMAN" w:hAnsi="WORK SANS MEDIUM ROMAN"/>
        <w:color w:val="073B59"/>
        <w:sz w:val="15"/>
        <w:szCs w:val="15"/>
      </w:rPr>
    </w:pPr>
    <w:r w:rsidRPr="0086184F">
      <w:rPr>
        <w:rFonts w:ascii="WORK SANS MEDIUM ROMAN" w:hAnsi="WORK SANS MEDIUM ROMAN"/>
        <w:color w:val="073B59"/>
        <w:sz w:val="15"/>
        <w:szCs w:val="15"/>
      </w:rPr>
      <w:t xml:space="preserve">Via </w:t>
    </w:r>
    <w:proofErr w:type="spellStart"/>
    <w:r w:rsidRPr="0086184F">
      <w:rPr>
        <w:rFonts w:ascii="WORK SANS MEDIUM ROMAN" w:hAnsi="WORK SANS MEDIUM ROMAN"/>
        <w:color w:val="073B59"/>
        <w:sz w:val="15"/>
        <w:szCs w:val="15"/>
      </w:rPr>
      <w:t>Calabiana</w:t>
    </w:r>
    <w:proofErr w:type="spellEnd"/>
    <w:r w:rsidRPr="0086184F">
      <w:rPr>
        <w:rFonts w:ascii="WORK SANS MEDIUM ROMAN" w:hAnsi="WORK SANS MEDIUM ROMAN"/>
        <w:color w:val="073B59"/>
        <w:sz w:val="15"/>
        <w:szCs w:val="15"/>
      </w:rPr>
      <w:t>, 6, 20139, Milano | segreteria@valored.it –</w:t>
    </w:r>
    <w:r w:rsidRPr="0086184F">
      <w:rPr>
        <w:rFonts w:ascii="WORK SANS MEDIUM ROMAN" w:hAnsi="WORK SANS MEDIUM ROMAN"/>
        <w:sz w:val="15"/>
        <w:szCs w:val="15"/>
      </w:rPr>
      <w:t xml:space="preserve"> </w:t>
    </w:r>
    <w:r w:rsidRPr="0086184F">
      <w:rPr>
        <w:rFonts w:ascii="WORK SANS MEDIUM ROMAN" w:hAnsi="WORK SANS MEDIUM ROMAN"/>
        <w:color w:val="CB4B40"/>
        <w:sz w:val="15"/>
        <w:szCs w:val="15"/>
      </w:rPr>
      <w:t>valored.it</w:t>
    </w:r>
    <w:r w:rsidR="00700D20" w:rsidRPr="00700D2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9202" w14:textId="77777777" w:rsidR="00E63754" w:rsidRDefault="00E63754">
      <w:r>
        <w:separator/>
      </w:r>
    </w:p>
  </w:footnote>
  <w:footnote w:type="continuationSeparator" w:id="0">
    <w:p w14:paraId="6D3A208E" w14:textId="77777777" w:rsidR="00E63754" w:rsidRDefault="00E63754">
      <w:r>
        <w:continuationSeparator/>
      </w:r>
    </w:p>
  </w:footnote>
  <w:footnote w:type="continuationNotice" w:id="1">
    <w:p w14:paraId="19CDBDBC" w14:textId="77777777" w:rsidR="00E63754" w:rsidRDefault="00E63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E08A" w14:textId="77777777" w:rsidR="00DD0B34" w:rsidRDefault="00DD0B3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026B" w14:textId="77777777" w:rsidR="00FB7D77" w:rsidRDefault="00FB7D77">
    <w:pPr>
      <w:pBdr>
        <w:top w:val="nil"/>
        <w:left w:val="nil"/>
        <w:bottom w:val="nil"/>
        <w:right w:val="nil"/>
        <w:between w:val="nil"/>
      </w:pBdr>
      <w:tabs>
        <w:tab w:val="right" w:pos="9020"/>
      </w:tabs>
      <w:rPr>
        <w:rFonts w:ascii="Helvetica Neue" w:eastAsia="Helvetica Neue" w:hAnsi="Helvetica Neue" w:cs="Helvetica Neu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026D" w14:textId="537E5286" w:rsidR="00FB7D77" w:rsidRDefault="006219C9" w:rsidP="00E87B62">
    <w:pPr>
      <w:pBdr>
        <w:top w:val="nil"/>
        <w:left w:val="nil"/>
        <w:bottom w:val="nil"/>
        <w:right w:val="nil"/>
        <w:between w:val="nil"/>
      </w:pBdr>
      <w:tabs>
        <w:tab w:val="right" w:pos="9020"/>
      </w:tabs>
      <w:rPr>
        <w:rFonts w:ascii="Helvetica Neue" w:eastAsia="Helvetica Neue" w:hAnsi="Helvetica Neue" w:cs="Helvetica Neue"/>
      </w:rPr>
    </w:pPr>
    <w:r>
      <w:rPr>
        <w:rFonts w:ascii="Helvetica Neue" w:eastAsia="Helvetica Neue" w:hAnsi="Helvetica Neue" w:cs="Helvetica Neue"/>
        <w:noProof/>
      </w:rPr>
      <w:drawing>
        <wp:anchor distT="0" distB="0" distL="114300" distR="114300" simplePos="0" relativeHeight="251658243" behindDoc="0" locked="0" layoutInCell="1" allowOverlap="1" wp14:anchorId="7440A4F1" wp14:editId="658A0FD3">
          <wp:simplePos x="0" y="0"/>
          <wp:positionH relativeFrom="margin">
            <wp:posOffset>3535866</wp:posOffset>
          </wp:positionH>
          <wp:positionV relativeFrom="margin">
            <wp:posOffset>-813435</wp:posOffset>
          </wp:positionV>
          <wp:extent cx="1676400" cy="399490"/>
          <wp:effectExtent l="0" t="0" r="0" b="0"/>
          <wp:wrapSquare wrapText="bothSides"/>
          <wp:docPr id="852569712" name="Immagine 2" descr="Immagine che contiene Carattere,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69712" name="Immagine 2" descr="Immagine che contiene Carattere, Elementi grafici, grafica,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676400" cy="39949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eastAsia="Helvetica Neue" w:hAnsi="Helvetica Neue" w:cs="Helvetica Neue"/>
        <w:noProof/>
      </w:rPr>
      <w:drawing>
        <wp:anchor distT="0" distB="0" distL="114300" distR="114300" simplePos="0" relativeHeight="251658242" behindDoc="0" locked="0" layoutInCell="1" allowOverlap="1" wp14:anchorId="11A833B6" wp14:editId="570F4606">
          <wp:simplePos x="0" y="0"/>
          <wp:positionH relativeFrom="margin">
            <wp:posOffset>1841462</wp:posOffset>
          </wp:positionH>
          <wp:positionV relativeFrom="margin">
            <wp:posOffset>-925195</wp:posOffset>
          </wp:positionV>
          <wp:extent cx="1415863" cy="642657"/>
          <wp:effectExtent l="0" t="0" r="0" b="0"/>
          <wp:wrapSquare wrapText="bothSides"/>
          <wp:docPr id="1710309245" name="Immagine 1" descr="Immagine che contiene Carattere, simbolo,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09245" name="Immagine 1" descr="Immagine che contiene Carattere, simbolo, Elementi grafici, log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415863" cy="642657"/>
                  </a:xfrm>
                  <a:prstGeom prst="rect">
                    <a:avLst/>
                  </a:prstGeom>
                </pic:spPr>
              </pic:pic>
            </a:graphicData>
          </a:graphic>
          <wp14:sizeRelH relativeFrom="margin">
            <wp14:pctWidth>0</wp14:pctWidth>
          </wp14:sizeRelH>
          <wp14:sizeRelV relativeFrom="margin">
            <wp14:pctHeight>0</wp14:pctHeight>
          </wp14:sizeRelV>
        </wp:anchor>
      </w:drawing>
    </w:r>
    <w:r w:rsidR="00EF7356">
      <w:rPr>
        <w:rFonts w:ascii="Helvetica Neue" w:eastAsia="Helvetica Neue" w:hAnsi="Helvetica Neue" w:cs="Helvetica Neue"/>
        <w:noProof/>
      </w:rPr>
      <w:drawing>
        <wp:anchor distT="0" distB="0" distL="114300" distR="114300" simplePos="0" relativeHeight="251658244" behindDoc="0" locked="0" layoutInCell="1" allowOverlap="1" wp14:anchorId="17250271" wp14:editId="3C5BEBCA">
          <wp:simplePos x="0" y="0"/>
          <wp:positionH relativeFrom="margin">
            <wp:posOffset>-4408</wp:posOffset>
          </wp:positionH>
          <wp:positionV relativeFrom="margin">
            <wp:posOffset>-814817</wp:posOffset>
          </wp:positionV>
          <wp:extent cx="1366557" cy="395007"/>
          <wp:effectExtent l="0" t="0" r="5080" b="0"/>
          <wp:wrapSquare wrapText="bothSides"/>
          <wp:docPr id="1073741828" name="Immagine 1073741828"/>
          <wp:cNvGraphicFramePr/>
          <a:graphic xmlns:a="http://schemas.openxmlformats.org/drawingml/2006/main">
            <a:graphicData uri="http://schemas.openxmlformats.org/drawingml/2006/picture">
              <pic:pic xmlns:pic="http://schemas.openxmlformats.org/drawingml/2006/picture">
                <pic:nvPicPr>
                  <pic:cNvPr id="1073741828" name="image3.png"/>
                  <pic:cNvPicPr preferRelativeResize="0"/>
                </pic:nvPicPr>
                <pic:blipFill rotWithShape="1">
                  <a:blip r:embed="rId3">
                    <a:extLst>
                      <a:ext uri="{28A0092B-C50C-407E-A947-70E740481C1C}">
                        <a14:useLocalDpi xmlns:a14="http://schemas.microsoft.com/office/drawing/2010/main" val="0"/>
                      </a:ext>
                    </a:extLst>
                  </a:blip>
                  <a:srcRect b="48476"/>
                  <a:stretch>
                    <a:fillRect/>
                  </a:stretch>
                </pic:blipFill>
                <pic:spPr bwMode="auto">
                  <a:xfrm>
                    <a:off x="0" y="0"/>
                    <a:ext cx="1384735" cy="4002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042A">
      <w:rPr>
        <w:rFonts w:ascii="Helvetica Neue" w:eastAsia="Helvetica Neue" w:hAnsi="Helvetica Neue" w:cs="Helvetica Neue"/>
      </w:rPr>
      <w:t xml:space="preserve">   </w:t>
    </w:r>
    <w:r w:rsidR="00E87B62">
      <w:rPr>
        <w:rFonts w:ascii="Helvetica Neue" w:eastAsia="Helvetica Neue" w:hAnsi="Helvetica Neue" w:cs="Helvetica Neu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A5611"/>
    <w:multiLevelType w:val="hybridMultilevel"/>
    <w:tmpl w:val="76B6BE62"/>
    <w:lvl w:ilvl="0" w:tplc="B1C2CD74">
      <w:start w:val="3"/>
      <w:numFmt w:val="decimal"/>
      <w:lvlText w:val="%1."/>
      <w:lvlJc w:val="left"/>
      <w:pPr>
        <w:tabs>
          <w:tab w:val="num" w:pos="2502"/>
        </w:tabs>
        <w:ind w:left="2502" w:hanging="360"/>
      </w:pPr>
      <w:rPr>
        <w:rFonts w:hint="default"/>
      </w:rPr>
    </w:lvl>
    <w:lvl w:ilvl="1" w:tplc="04100019" w:tentative="1">
      <w:start w:val="1"/>
      <w:numFmt w:val="lowerLetter"/>
      <w:lvlText w:val="%2."/>
      <w:lvlJc w:val="left"/>
      <w:pPr>
        <w:tabs>
          <w:tab w:val="num" w:pos="3582"/>
        </w:tabs>
        <w:ind w:left="3582" w:hanging="360"/>
      </w:pPr>
    </w:lvl>
    <w:lvl w:ilvl="2" w:tplc="0410001B" w:tentative="1">
      <w:start w:val="1"/>
      <w:numFmt w:val="lowerRoman"/>
      <w:lvlText w:val="%3."/>
      <w:lvlJc w:val="right"/>
      <w:pPr>
        <w:tabs>
          <w:tab w:val="num" w:pos="4302"/>
        </w:tabs>
        <w:ind w:left="4302" w:hanging="180"/>
      </w:pPr>
    </w:lvl>
    <w:lvl w:ilvl="3" w:tplc="0410000F" w:tentative="1">
      <w:start w:val="1"/>
      <w:numFmt w:val="decimal"/>
      <w:lvlText w:val="%4."/>
      <w:lvlJc w:val="left"/>
      <w:pPr>
        <w:tabs>
          <w:tab w:val="num" w:pos="5022"/>
        </w:tabs>
        <w:ind w:left="5022" w:hanging="360"/>
      </w:pPr>
    </w:lvl>
    <w:lvl w:ilvl="4" w:tplc="04100019" w:tentative="1">
      <w:start w:val="1"/>
      <w:numFmt w:val="lowerLetter"/>
      <w:lvlText w:val="%5."/>
      <w:lvlJc w:val="left"/>
      <w:pPr>
        <w:tabs>
          <w:tab w:val="num" w:pos="5742"/>
        </w:tabs>
        <w:ind w:left="5742" w:hanging="360"/>
      </w:pPr>
    </w:lvl>
    <w:lvl w:ilvl="5" w:tplc="0410001B" w:tentative="1">
      <w:start w:val="1"/>
      <w:numFmt w:val="lowerRoman"/>
      <w:lvlText w:val="%6."/>
      <w:lvlJc w:val="right"/>
      <w:pPr>
        <w:tabs>
          <w:tab w:val="num" w:pos="6462"/>
        </w:tabs>
        <w:ind w:left="6462" w:hanging="180"/>
      </w:pPr>
    </w:lvl>
    <w:lvl w:ilvl="6" w:tplc="0410000F" w:tentative="1">
      <w:start w:val="1"/>
      <w:numFmt w:val="decimal"/>
      <w:lvlText w:val="%7."/>
      <w:lvlJc w:val="left"/>
      <w:pPr>
        <w:tabs>
          <w:tab w:val="num" w:pos="7182"/>
        </w:tabs>
        <w:ind w:left="7182" w:hanging="360"/>
      </w:pPr>
    </w:lvl>
    <w:lvl w:ilvl="7" w:tplc="04100019" w:tentative="1">
      <w:start w:val="1"/>
      <w:numFmt w:val="lowerLetter"/>
      <w:lvlText w:val="%8."/>
      <w:lvlJc w:val="left"/>
      <w:pPr>
        <w:tabs>
          <w:tab w:val="num" w:pos="7902"/>
        </w:tabs>
        <w:ind w:left="7902" w:hanging="360"/>
      </w:pPr>
    </w:lvl>
    <w:lvl w:ilvl="8" w:tplc="0410001B" w:tentative="1">
      <w:start w:val="1"/>
      <w:numFmt w:val="lowerRoman"/>
      <w:lvlText w:val="%9."/>
      <w:lvlJc w:val="right"/>
      <w:pPr>
        <w:tabs>
          <w:tab w:val="num" w:pos="8622"/>
        </w:tabs>
        <w:ind w:left="8622" w:hanging="180"/>
      </w:pPr>
    </w:lvl>
  </w:abstractNum>
  <w:abstractNum w:abstractNumId="1" w15:restartNumberingAfterBreak="0">
    <w:nsid w:val="46BC52EF"/>
    <w:multiLevelType w:val="hybridMultilevel"/>
    <w:tmpl w:val="4DDA05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281B83"/>
    <w:multiLevelType w:val="multilevel"/>
    <w:tmpl w:val="2FE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E10A1"/>
    <w:multiLevelType w:val="multilevel"/>
    <w:tmpl w:val="2DAC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966054">
    <w:abstractNumId w:val="0"/>
  </w:num>
  <w:num w:numId="2" w16cid:durableId="604193765">
    <w:abstractNumId w:val="1"/>
  </w:num>
  <w:num w:numId="3" w16cid:durableId="2040817336">
    <w:abstractNumId w:val="3"/>
  </w:num>
  <w:num w:numId="4" w16cid:durableId="1763721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77"/>
    <w:rsid w:val="00017EE3"/>
    <w:rsid w:val="00064EA5"/>
    <w:rsid w:val="000A75FF"/>
    <w:rsid w:val="000F271A"/>
    <w:rsid w:val="000F49EA"/>
    <w:rsid w:val="0011390C"/>
    <w:rsid w:val="00123E0C"/>
    <w:rsid w:val="00151899"/>
    <w:rsid w:val="00186D43"/>
    <w:rsid w:val="001F52E4"/>
    <w:rsid w:val="00316C4E"/>
    <w:rsid w:val="00337113"/>
    <w:rsid w:val="003B6A5E"/>
    <w:rsid w:val="003E1C2C"/>
    <w:rsid w:val="003E2B08"/>
    <w:rsid w:val="003F6D78"/>
    <w:rsid w:val="00443A64"/>
    <w:rsid w:val="00462697"/>
    <w:rsid w:val="004B7922"/>
    <w:rsid w:val="004F73DF"/>
    <w:rsid w:val="00526A3C"/>
    <w:rsid w:val="00557593"/>
    <w:rsid w:val="00562B4C"/>
    <w:rsid w:val="005E0E8C"/>
    <w:rsid w:val="005F3501"/>
    <w:rsid w:val="006219C9"/>
    <w:rsid w:val="006872E8"/>
    <w:rsid w:val="00700D20"/>
    <w:rsid w:val="00730CA9"/>
    <w:rsid w:val="007823CF"/>
    <w:rsid w:val="007B1C33"/>
    <w:rsid w:val="007B7F01"/>
    <w:rsid w:val="007E15AC"/>
    <w:rsid w:val="00823310"/>
    <w:rsid w:val="0086184F"/>
    <w:rsid w:val="008822CF"/>
    <w:rsid w:val="008A042A"/>
    <w:rsid w:val="008D4C04"/>
    <w:rsid w:val="008F352F"/>
    <w:rsid w:val="009F5638"/>
    <w:rsid w:val="00A60600"/>
    <w:rsid w:val="00A63912"/>
    <w:rsid w:val="00AA77FA"/>
    <w:rsid w:val="00AC1053"/>
    <w:rsid w:val="00AD72D8"/>
    <w:rsid w:val="00B77474"/>
    <w:rsid w:val="00B8324A"/>
    <w:rsid w:val="00B84152"/>
    <w:rsid w:val="00BA24B3"/>
    <w:rsid w:val="00BF228D"/>
    <w:rsid w:val="00C144AA"/>
    <w:rsid w:val="00C87CD2"/>
    <w:rsid w:val="00CA4E8D"/>
    <w:rsid w:val="00CB3B39"/>
    <w:rsid w:val="00CD0CF8"/>
    <w:rsid w:val="00D022B5"/>
    <w:rsid w:val="00D20234"/>
    <w:rsid w:val="00D652D9"/>
    <w:rsid w:val="00DD0B34"/>
    <w:rsid w:val="00DD29F6"/>
    <w:rsid w:val="00E3550C"/>
    <w:rsid w:val="00E40B9C"/>
    <w:rsid w:val="00E63754"/>
    <w:rsid w:val="00E87B62"/>
    <w:rsid w:val="00EA146B"/>
    <w:rsid w:val="00EF7356"/>
    <w:rsid w:val="00F45579"/>
    <w:rsid w:val="00F57523"/>
    <w:rsid w:val="00F67B3D"/>
    <w:rsid w:val="00F85064"/>
    <w:rsid w:val="00F9324B"/>
    <w:rsid w:val="00F97341"/>
    <w:rsid w:val="00FB7D77"/>
    <w:rsid w:val="00FC4239"/>
    <w:rsid w:val="00FC4965"/>
    <w:rsid w:val="00FD353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50249"/>
  <w15:docId w15:val="{C6DA4E8D-8A22-43E6-BBD4-8E517B85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u w:color="000000"/>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rPr>
      <w:u w:val="single"/>
    </w:rPr>
  </w:style>
  <w:style w:type="table" w:customStyle="1" w:styleId="TableNormal3">
    <w:name w:val="Table Normal3"/>
    <w:rsid w:val="00F97341"/>
    <w:tblPr>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6872E8"/>
    <w:pPr>
      <w:tabs>
        <w:tab w:val="center" w:pos="4819"/>
        <w:tab w:val="right" w:pos="9638"/>
      </w:tabs>
    </w:pPr>
  </w:style>
  <w:style w:type="character" w:customStyle="1" w:styleId="IntestazioneCarattere">
    <w:name w:val="Intestazione Carattere"/>
    <w:basedOn w:val="Carpredefinitoparagrafo"/>
    <w:link w:val="Intestazione"/>
    <w:uiPriority w:val="99"/>
    <w:rsid w:val="006872E8"/>
    <w:rPr>
      <w:rFonts w:cs="Arial Unicode MS"/>
      <w:color w:val="000000"/>
      <w:u w:color="000000"/>
    </w:rPr>
  </w:style>
  <w:style w:type="paragraph" w:styleId="Pidipagina">
    <w:name w:val="footer"/>
    <w:basedOn w:val="Normale"/>
    <w:link w:val="PidipaginaCarattere"/>
    <w:uiPriority w:val="99"/>
    <w:unhideWhenUsed/>
    <w:rsid w:val="006872E8"/>
    <w:pPr>
      <w:tabs>
        <w:tab w:val="center" w:pos="4819"/>
        <w:tab w:val="right" w:pos="9638"/>
      </w:tabs>
    </w:pPr>
  </w:style>
  <w:style w:type="character" w:customStyle="1" w:styleId="PidipaginaCarattere">
    <w:name w:val="Piè di pagina Carattere"/>
    <w:basedOn w:val="Carpredefinitoparagrafo"/>
    <w:link w:val="Pidipagina"/>
    <w:uiPriority w:val="99"/>
    <w:rsid w:val="006872E8"/>
    <w:rPr>
      <w:rFonts w:cs="Arial Unicode MS"/>
      <w:color w:val="000000"/>
      <w:u w:color="000000"/>
    </w:rPr>
  </w:style>
  <w:style w:type="paragraph" w:styleId="Paragrafoelenco">
    <w:name w:val="List Paragraph"/>
    <w:basedOn w:val="Normale"/>
    <w:uiPriority w:val="34"/>
    <w:qFormat/>
    <w:rsid w:val="00F67B3D"/>
    <w:pPr>
      <w:ind w:left="720"/>
      <w:contextualSpacing/>
    </w:pPr>
    <w:rPr>
      <w:rFonts w:asciiTheme="minorHAnsi" w:eastAsiaTheme="minorHAnsi" w:hAnsiTheme="minorHAnsi" w:cstheme="minorBidi"/>
      <w:color w:val="auto"/>
      <w:lang w:eastAsia="en-US"/>
    </w:rPr>
  </w:style>
  <w:style w:type="paragraph" w:styleId="Corpotesto">
    <w:name w:val="Body Text"/>
    <w:basedOn w:val="Normale"/>
    <w:link w:val="CorpotestoCarattere"/>
    <w:uiPriority w:val="99"/>
    <w:semiHidden/>
    <w:unhideWhenUsed/>
    <w:rsid w:val="00F67B3D"/>
    <w:pPr>
      <w:spacing w:after="120" w:line="276" w:lineRule="auto"/>
    </w:pPr>
    <w:rPr>
      <w:rFonts w:asciiTheme="minorHAnsi" w:eastAsiaTheme="minorHAnsi" w:hAnsiTheme="minorHAnsi" w:cstheme="minorBidi"/>
      <w:color w:val="auto"/>
      <w:sz w:val="22"/>
      <w:szCs w:val="22"/>
      <w:lang w:eastAsia="en-US"/>
    </w:rPr>
  </w:style>
  <w:style w:type="character" w:customStyle="1" w:styleId="CorpotestoCarattere">
    <w:name w:val="Corpo testo Carattere"/>
    <w:basedOn w:val="Carpredefinitoparagrafo"/>
    <w:link w:val="Corpotesto"/>
    <w:uiPriority w:val="99"/>
    <w:semiHidden/>
    <w:rsid w:val="00F67B3D"/>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rsid w:val="00F67B3D"/>
    <w:pPr>
      <w:spacing w:after="120"/>
      <w:ind w:left="283"/>
    </w:pPr>
    <w:rPr>
      <w:rFonts w:ascii="Times" w:eastAsia="Times" w:hAnsi="Times" w:cs="Times New Roman"/>
      <w:color w:val="auto"/>
      <w:szCs w:val="20"/>
      <w:lang w:val="en-US"/>
    </w:rPr>
  </w:style>
  <w:style w:type="character" w:customStyle="1" w:styleId="RientrocorpodeltestoCarattere">
    <w:name w:val="Rientro corpo del testo Carattere"/>
    <w:basedOn w:val="Carpredefinitoparagrafo"/>
    <w:link w:val="Rientrocorpodeltesto"/>
    <w:rsid w:val="00F67B3D"/>
    <w:rPr>
      <w:rFonts w:ascii="Times" w:eastAsia="Times" w:hAnsi="Times" w:cs="Times New Roman"/>
      <w:szCs w:val="20"/>
      <w:lang w:val="en-US"/>
    </w:rPr>
  </w:style>
  <w:style w:type="character" w:styleId="Menzionenonrisolta">
    <w:name w:val="Unresolved Mention"/>
    <w:basedOn w:val="Carpredefinitoparagrafo"/>
    <w:uiPriority w:val="99"/>
    <w:semiHidden/>
    <w:unhideWhenUsed/>
    <w:rsid w:val="00F85064"/>
    <w:rPr>
      <w:color w:val="605E5C"/>
      <w:shd w:val="clear" w:color="auto" w:fill="E1DFDD"/>
    </w:rPr>
  </w:style>
  <w:style w:type="paragraph" w:styleId="Testonotaapidipagina">
    <w:name w:val="footnote text"/>
    <w:basedOn w:val="Normale"/>
    <w:link w:val="TestonotaapidipaginaCarattere"/>
    <w:uiPriority w:val="99"/>
    <w:semiHidden/>
    <w:unhideWhenUsed/>
    <w:rsid w:val="00B84152"/>
    <w:rPr>
      <w:sz w:val="20"/>
      <w:szCs w:val="20"/>
    </w:rPr>
  </w:style>
  <w:style w:type="character" w:customStyle="1" w:styleId="TestonotaapidipaginaCarattere">
    <w:name w:val="Testo nota a piè di pagina Carattere"/>
    <w:basedOn w:val="Carpredefinitoparagrafo"/>
    <w:link w:val="Testonotaapidipagina"/>
    <w:uiPriority w:val="99"/>
    <w:semiHidden/>
    <w:rsid w:val="00B84152"/>
    <w:rPr>
      <w:rFonts w:cs="Arial Unicode MS"/>
      <w:color w:val="000000"/>
      <w:sz w:val="20"/>
      <w:szCs w:val="20"/>
      <w:u w:color="000000"/>
    </w:rPr>
  </w:style>
  <w:style w:type="character" w:styleId="Rimandonotaapidipagina">
    <w:name w:val="footnote reference"/>
    <w:basedOn w:val="Carpredefinitoparagrafo"/>
    <w:uiPriority w:val="99"/>
    <w:semiHidden/>
    <w:unhideWhenUsed/>
    <w:rsid w:val="00B84152"/>
    <w:rPr>
      <w:vertAlign w:val="superscript"/>
    </w:rPr>
  </w:style>
  <w:style w:type="table" w:customStyle="1" w:styleId="TableNormal1">
    <w:name w:val="Table Normal1"/>
    <w:rsid w:val="007E15AC"/>
    <w:tblPr>
      <w:tblCellMar>
        <w:top w:w="0" w:type="dxa"/>
        <w:left w:w="0" w:type="dxa"/>
        <w:bottom w:w="0" w:type="dxa"/>
        <w:right w:w="0" w:type="dxa"/>
      </w:tblCellMar>
    </w:tblPr>
  </w:style>
  <w:style w:type="table" w:customStyle="1" w:styleId="TableNormal2">
    <w:name w:val="Table Normal2"/>
    <w:rsid w:val="007E15AC"/>
    <w:tblPr>
      <w:tblInd w:w="0" w:type="dxa"/>
      <w:tblCellMar>
        <w:top w:w="0" w:type="dxa"/>
        <w:left w:w="0" w:type="dxa"/>
        <w:bottom w:w="0" w:type="dxa"/>
        <w:right w:w="0" w:type="dxa"/>
      </w:tblCellMar>
    </w:tblPr>
  </w:style>
  <w:style w:type="paragraph" w:styleId="NormaleWeb">
    <w:name w:val="Normal (Web)"/>
    <w:basedOn w:val="Normale"/>
    <w:uiPriority w:val="99"/>
    <w:unhideWhenUsed/>
    <w:rsid w:val="001F52E4"/>
    <w:pPr>
      <w:spacing w:before="100" w:beforeAutospacing="1" w:after="100" w:afterAutospacing="1"/>
    </w:pPr>
    <w:rPr>
      <w:rFonts w:ascii="Times New Roman" w:eastAsia="Times New Roman" w:hAnsi="Times New Roman" w:cs="Times New Roman"/>
      <w:color w:val="auto"/>
    </w:rPr>
  </w:style>
  <w:style w:type="character" w:styleId="Enfasigrassetto">
    <w:name w:val="Strong"/>
    <w:basedOn w:val="Carpredefinitoparagrafo"/>
    <w:uiPriority w:val="22"/>
    <w:qFormat/>
    <w:rsid w:val="001F52E4"/>
    <w:rPr>
      <w:b/>
      <w:bCs/>
    </w:rPr>
  </w:style>
  <w:style w:type="character" w:styleId="Enfasicorsivo">
    <w:name w:val="Emphasis"/>
    <w:basedOn w:val="Carpredefinitoparagrafo"/>
    <w:uiPriority w:val="20"/>
    <w:qFormat/>
    <w:rsid w:val="001F52E4"/>
    <w:rPr>
      <w:i/>
      <w:iCs/>
    </w:rPr>
  </w:style>
  <w:style w:type="paragraph" w:customStyle="1" w:styleId="p1">
    <w:name w:val="p1"/>
    <w:basedOn w:val="Normale"/>
    <w:rsid w:val="001F52E4"/>
    <w:rPr>
      <w:rFonts w:ascii="Helvetica" w:eastAsia="Times New Roman" w:hAnsi="Helvetica" w:cs="Times New Roman"/>
      <w:color w:val="211D75"/>
      <w:sz w:val="54"/>
      <w:szCs w:val="54"/>
    </w:rPr>
  </w:style>
  <w:style w:type="character" w:customStyle="1" w:styleId="s1">
    <w:name w:val="s1"/>
    <w:basedOn w:val="Carpredefinitoparagrafo"/>
    <w:rsid w:val="001F52E4"/>
    <w:rPr>
      <w:color w:val="000000"/>
    </w:rPr>
  </w:style>
  <w:style w:type="character" w:customStyle="1" w:styleId="s3">
    <w:name w:val="s3"/>
    <w:basedOn w:val="Carpredefinitoparagrafo"/>
    <w:rsid w:val="001F52E4"/>
    <w:rPr>
      <w:rFonts w:ascii="Tw Cen MT" w:hAnsi="Tw Cen MT" w:hint="default"/>
      <w:sz w:val="45"/>
      <w:szCs w:val="45"/>
    </w:rPr>
  </w:style>
  <w:style w:type="paragraph" w:customStyle="1" w:styleId="Default">
    <w:name w:val="Default"/>
    <w:rsid w:val="001F52E4"/>
    <w:pPr>
      <w:autoSpaceDE w:val="0"/>
      <w:autoSpaceDN w:val="0"/>
      <w:adjustRightInd w:val="0"/>
    </w:pPr>
    <w:rPr>
      <w:rFonts w:ascii="2" w:eastAsia="Arial Unicode MS" w:hAnsi="2" w:cs="2"/>
      <w:color w:val="000000"/>
      <w:bdr w:val="nil"/>
      <w:lang w:val="en-GB"/>
    </w:rPr>
  </w:style>
  <w:style w:type="paragraph" w:styleId="Revisione">
    <w:name w:val="Revision"/>
    <w:hidden/>
    <w:uiPriority w:val="99"/>
    <w:semiHidden/>
    <w:rsid w:val="00D652D9"/>
    <w:rPr>
      <w:rFonts w:cs="Arial Unicode MS"/>
      <w:color w:val="000000"/>
      <w:u w:color="000000"/>
    </w:rPr>
  </w:style>
  <w:style w:type="character" w:customStyle="1" w:styleId="apple-converted-space">
    <w:name w:val="apple-converted-space"/>
    <w:basedOn w:val="Carpredefinitoparagrafo"/>
    <w:rsid w:val="00FD353A"/>
  </w:style>
  <w:style w:type="character" w:styleId="Collegamentovisitato">
    <w:name w:val="FollowedHyperlink"/>
    <w:basedOn w:val="Carpredefinitoparagrafo"/>
    <w:uiPriority w:val="99"/>
    <w:semiHidden/>
    <w:unhideWhenUsed/>
    <w:rsid w:val="00C87CD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ssa.nl/sites/default/files/flmngr/SoF%20Report%20Updated_Sept202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riel.mafai@valored.it" TargetMode="External"/><Relationship Id="rId7" Type="http://schemas.openxmlformats.org/officeDocument/2006/relationships/styles" Target="styles.xml"/><Relationship Id="rId12" Type="http://schemas.openxmlformats.org/officeDocument/2006/relationships/hyperlink" Target="https://www.valored.it/ricerche/rimuovere-le-barriere-alla-materni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alored.it" TargetMode="External"/><Relationship Id="rId22" Type="http://schemas.openxmlformats.org/officeDocument/2006/relationships/hyperlink" Target="mailto:fabiana.martini@csbonlus.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3F01CB0D5DB854996A52E76C596035A" ma:contentTypeVersion="16" ma:contentTypeDescription="Creare un nuovo documento." ma:contentTypeScope="" ma:versionID="ead5d0b8aa8cbafa435f6e59aa376b19">
  <xsd:schema xmlns:xsd="http://www.w3.org/2001/XMLSchema" xmlns:xs="http://www.w3.org/2001/XMLSchema" xmlns:p="http://schemas.microsoft.com/office/2006/metadata/properties" xmlns:ns2="6185b4fd-295f-4214-841c-ebebda395f23" xmlns:ns3="ebeee33d-f01c-4cd5-b9b9-9f6b25f7b7d1" targetNamespace="http://schemas.microsoft.com/office/2006/metadata/properties" ma:root="true" ma:fieldsID="942a02362abd361ada2d701a1bac96c3" ns2:_="" ns3:_="">
    <xsd:import namespace="6185b4fd-295f-4214-841c-ebebda395f23"/>
    <xsd:import namespace="ebeee33d-f01c-4cd5-b9b9-9f6b25f7b7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5b4fd-295f-4214-841c-ebebda395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a284c823-932a-4945-9e6a-91d1cc60686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ee33d-f01c-4cd5-b9b9-9f6b25f7b7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2a99ba-6591-414d-8dc6-8c4b4f4c83cd}" ma:internalName="TaxCatchAll" ma:showField="CatchAllData" ma:web="ebeee33d-f01c-4cd5-b9b9-9f6b25f7b7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0dTIonWYFSqGAU1coYM04lqnc9w==">AMUW2mWFK8ciZyXKlDS7wLSUG/87AqD84TT53Dva46xgvBcLDabHK0RuJW/POjQY1eO4bHvt3z9Jl+vc1faE9FqI1N4bZ8yl0LRc1XJKDtNt9RYqwVdQbro=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5b4fd-295f-4214-841c-ebebda395f23">
      <Terms xmlns="http://schemas.microsoft.com/office/infopath/2007/PartnerControls"/>
    </lcf76f155ced4ddcb4097134ff3c332f>
    <TaxCatchAll xmlns="ebeee33d-f01c-4cd5-b9b9-9f6b25f7b7d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2C92-0436-483B-B9A7-500370DFE7E6}">
  <ds:schemaRefs>
    <ds:schemaRef ds:uri="http://schemas.microsoft.com/sharepoint/v3/contenttype/forms"/>
  </ds:schemaRefs>
</ds:datastoreItem>
</file>

<file path=customXml/itemProps2.xml><?xml version="1.0" encoding="utf-8"?>
<ds:datastoreItem xmlns:ds="http://schemas.openxmlformats.org/officeDocument/2006/customXml" ds:itemID="{462F8667-9024-4414-8B4D-5B5C4E2FF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5b4fd-295f-4214-841c-ebebda395f23"/>
    <ds:schemaRef ds:uri="ebeee33d-f01c-4cd5-b9b9-9f6b25f7b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23F907C-68AE-411A-86DC-F1EB040C8916}">
  <ds:schemaRefs>
    <ds:schemaRef ds:uri="http://schemas.microsoft.com/office/2006/metadata/properties"/>
    <ds:schemaRef ds:uri="http://schemas.microsoft.com/office/infopath/2007/PartnerControls"/>
    <ds:schemaRef ds:uri="6185b4fd-295f-4214-841c-ebebda395f23"/>
    <ds:schemaRef ds:uri="ebeee33d-f01c-4cd5-b9b9-9f6b25f7b7d1"/>
  </ds:schemaRefs>
</ds:datastoreItem>
</file>

<file path=customXml/itemProps5.xml><?xml version="1.0" encoding="utf-8"?>
<ds:datastoreItem xmlns:ds="http://schemas.openxmlformats.org/officeDocument/2006/customXml" ds:itemID="{7522B970-E28B-7049-AF95-CAC234DA6864}">
  <ds:schemaRefs>
    <ds:schemaRef ds:uri="http://schemas.openxmlformats.org/officeDocument/2006/bibliography"/>
  </ds:schemaRefs>
</ds:datastoreItem>
</file>

<file path=docMetadata/LabelInfo.xml><?xml version="1.0" encoding="utf-8"?>
<clbl:labelList xmlns:clbl="http://schemas.microsoft.com/office/2020/mipLabelMetadata">
  <clbl:label id="{22ea8f1c-b45d-40e3-a661-e91e5e584d0f}" enabled="0" method="" siteId="{22ea8f1c-b45d-40e3-a661-e91e5e584d0f}"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2012</Words>
  <Characters>11471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Trotta</dc:creator>
  <cp:keywords/>
  <cp:lastModifiedBy>Ivano Montrone</cp:lastModifiedBy>
  <cp:revision>10</cp:revision>
  <dcterms:created xsi:type="dcterms:W3CDTF">2025-09-24T08:00:00Z</dcterms:created>
  <dcterms:modified xsi:type="dcterms:W3CDTF">2025-10-13T08:41:00Z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0x010100E3F01CB0D5DB854996A52E76C596035A</vt:lpwstr>
  </property>
  <property fmtid="{D5CDD505-2E9C-101B-9397-08002B2CF9AE}" pid="3" name="Order">
    <vt:r8>11900</vt:r8>
  </property>
  <property fmtid="{D5CDD505-2E9C-101B-9397-08002B2CF9AE}" pid="4" name="MediaServiceImageTags">
    <vt:lpwstr/>
  </property>
</Properties>
</file>